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0A0F1" w14:textId="77777777" w:rsidR="00553F15" w:rsidRPr="0051734F" w:rsidRDefault="0051734F" w:rsidP="00553F15">
      <w:pPr>
        <w:spacing w:after="120"/>
        <w:jc w:val="center"/>
        <w:rPr>
          <w:rFonts w:ascii="Arial" w:hAnsi="Arial" w:cs="Arial"/>
          <w:sz w:val="22"/>
          <w:lang w:val="es-ES"/>
        </w:rPr>
      </w:pPr>
      <w:r w:rsidRPr="0051734F">
        <w:rPr>
          <w:rFonts w:ascii="Arial" w:hAnsi="Arial" w:cs="Arial"/>
          <w:sz w:val="22"/>
          <w:lang w:val="es-ES"/>
        </w:rPr>
        <w:t>Resúmenes en español del</w:t>
      </w:r>
      <w:r>
        <w:rPr>
          <w:rFonts w:ascii="Arial" w:hAnsi="Arial" w:cs="Arial"/>
          <w:sz w:val="22"/>
          <w:lang w:val="es-ES"/>
        </w:rPr>
        <w:t xml:space="preserve"> congreso internacional e interdisciplinario</w:t>
      </w:r>
    </w:p>
    <w:p w14:paraId="5D1B1E5B" w14:textId="77777777" w:rsidR="00553F15" w:rsidRPr="0051734F" w:rsidRDefault="00553F15" w:rsidP="00553F15">
      <w:pPr>
        <w:jc w:val="center"/>
        <w:rPr>
          <w:rFonts w:ascii="Arial" w:hAnsi="Arial" w:cs="Arial"/>
          <w:b/>
          <w:bCs/>
          <w:i/>
          <w:iCs/>
          <w:sz w:val="22"/>
          <w:lang w:val="es-ES"/>
        </w:rPr>
      </w:pPr>
      <w:r w:rsidRPr="0051734F">
        <w:rPr>
          <w:rFonts w:ascii="Arial" w:hAnsi="Arial" w:cs="Arial"/>
          <w:b/>
          <w:bCs/>
          <w:i/>
          <w:iCs/>
          <w:sz w:val="22"/>
          <w:lang w:val="es-ES"/>
        </w:rPr>
        <w:t>Protagonist</w:t>
      </w:r>
      <w:r w:rsidR="0051734F">
        <w:rPr>
          <w:rFonts w:ascii="Arial" w:hAnsi="Arial" w:cs="Arial"/>
          <w:b/>
          <w:bCs/>
          <w:i/>
          <w:iCs/>
          <w:sz w:val="22"/>
          <w:lang w:val="es-ES"/>
        </w:rPr>
        <w:t>as</w:t>
      </w:r>
      <w:r w:rsidRPr="0051734F">
        <w:rPr>
          <w:rFonts w:ascii="Arial" w:hAnsi="Arial" w:cs="Arial"/>
          <w:b/>
          <w:bCs/>
          <w:i/>
          <w:iCs/>
          <w:sz w:val="22"/>
          <w:lang w:val="es-ES"/>
        </w:rPr>
        <w:t xml:space="preserve"> </w:t>
      </w:r>
      <w:r w:rsidR="0051734F">
        <w:rPr>
          <w:rFonts w:ascii="Arial" w:hAnsi="Arial" w:cs="Arial"/>
          <w:b/>
          <w:bCs/>
          <w:i/>
          <w:iCs/>
          <w:sz w:val="22"/>
          <w:lang w:val="es-ES"/>
        </w:rPr>
        <w:t>de la p</w:t>
      </w:r>
      <w:r w:rsidRPr="0051734F">
        <w:rPr>
          <w:rFonts w:ascii="Arial" w:hAnsi="Arial" w:cs="Arial"/>
          <w:b/>
          <w:bCs/>
          <w:i/>
          <w:iCs/>
          <w:sz w:val="22"/>
          <w:lang w:val="es-ES"/>
        </w:rPr>
        <w:t>roduc</w:t>
      </w:r>
      <w:r w:rsidR="0051734F">
        <w:rPr>
          <w:rFonts w:ascii="Arial" w:hAnsi="Arial" w:cs="Arial"/>
          <w:b/>
          <w:bCs/>
          <w:i/>
          <w:iCs/>
          <w:sz w:val="22"/>
          <w:lang w:val="es-ES"/>
        </w:rPr>
        <w:t>ción</w:t>
      </w:r>
      <w:r w:rsidRPr="0051734F">
        <w:rPr>
          <w:rFonts w:ascii="Arial" w:hAnsi="Arial" w:cs="Arial"/>
          <w:b/>
          <w:bCs/>
          <w:i/>
          <w:iCs/>
          <w:sz w:val="22"/>
          <w:lang w:val="es-ES"/>
        </w:rPr>
        <w:t xml:space="preserve">. </w:t>
      </w:r>
    </w:p>
    <w:p w14:paraId="74687CF8" w14:textId="77777777" w:rsidR="003D56B4" w:rsidRPr="003D56B4" w:rsidRDefault="003D56B4" w:rsidP="00141149">
      <w:pPr>
        <w:spacing w:after="120"/>
        <w:jc w:val="center"/>
        <w:rPr>
          <w:rFonts w:ascii="Arial" w:hAnsi="Arial" w:cs="Arial"/>
          <w:b/>
          <w:bCs/>
          <w:i/>
          <w:iCs/>
          <w:sz w:val="22"/>
          <w:lang w:val="es-ES"/>
        </w:rPr>
      </w:pPr>
      <w:r w:rsidRPr="003D56B4">
        <w:rPr>
          <w:rFonts w:ascii="Arial" w:hAnsi="Arial" w:cs="Arial"/>
          <w:b/>
          <w:bCs/>
          <w:i/>
          <w:iCs/>
          <w:sz w:val="22"/>
          <w:lang w:val="es-ES"/>
        </w:rPr>
        <w:t>Representación de los emprendedores, artesanos y trabajadores masculinos y femeninos, en la España y la Europa preindustrial en tratados económicos, literatura y prensa (1700-1800)</w:t>
      </w:r>
    </w:p>
    <w:p w14:paraId="678F3638" w14:textId="77777777" w:rsidR="00553F15" w:rsidRDefault="003D56B4" w:rsidP="00141149">
      <w:pPr>
        <w:spacing w:after="120"/>
        <w:jc w:val="center"/>
        <w:rPr>
          <w:rFonts w:ascii="Arial" w:hAnsi="Arial" w:cs="Arial"/>
          <w:b/>
          <w:bCs/>
          <w:sz w:val="22"/>
          <w:lang w:val="es-ES"/>
        </w:rPr>
      </w:pPr>
      <w:r w:rsidRPr="00453BAC">
        <w:rPr>
          <w:rFonts w:ascii="Arial" w:hAnsi="Arial" w:cs="Arial"/>
          <w:b/>
          <w:bCs/>
          <w:sz w:val="22"/>
          <w:lang w:val="es-ES"/>
        </w:rPr>
        <w:t>6</w:t>
      </w:r>
      <w:r w:rsidR="00FA1E4D">
        <w:rPr>
          <w:rFonts w:ascii="Arial" w:hAnsi="Arial" w:cs="Arial"/>
          <w:b/>
          <w:bCs/>
          <w:sz w:val="22"/>
          <w:lang w:val="es-ES"/>
        </w:rPr>
        <w:t>—</w:t>
      </w:r>
      <w:r w:rsidRPr="00453BAC">
        <w:rPr>
          <w:rFonts w:ascii="Arial" w:hAnsi="Arial" w:cs="Arial"/>
          <w:b/>
          <w:bCs/>
          <w:sz w:val="22"/>
          <w:lang w:val="es-ES"/>
        </w:rPr>
        <w:t>9</w:t>
      </w:r>
      <w:r w:rsidRPr="003D56B4">
        <w:rPr>
          <w:rFonts w:ascii="Arial" w:hAnsi="Arial" w:cs="Arial"/>
          <w:b/>
          <w:bCs/>
          <w:sz w:val="22"/>
          <w:lang w:val="es-ES"/>
        </w:rPr>
        <w:t xml:space="preserve"> de noviembre de 2019, Universidad de Münster</w:t>
      </w:r>
    </w:p>
    <w:p w14:paraId="7C1FF38F" w14:textId="77777777" w:rsidR="003D56B4" w:rsidRPr="00453BAC" w:rsidRDefault="003D56B4" w:rsidP="003D56B4">
      <w:pPr>
        <w:spacing w:after="60"/>
        <w:jc w:val="center"/>
        <w:rPr>
          <w:rFonts w:ascii="Arial" w:hAnsi="Arial" w:cs="Arial"/>
          <w:sz w:val="22"/>
          <w:lang w:val="es-ES"/>
        </w:rPr>
      </w:pPr>
      <w:r w:rsidRPr="00453BAC">
        <w:rPr>
          <w:rFonts w:ascii="Arial" w:hAnsi="Arial" w:cs="Arial"/>
          <w:sz w:val="22"/>
          <w:lang w:val="es-ES"/>
        </w:rPr>
        <w:t>Organizadores: Beatrice Schuchardt y Christian von Tschilschke</w:t>
      </w:r>
    </w:p>
    <w:p w14:paraId="70CFA065" w14:textId="77777777" w:rsidR="00553F15" w:rsidRPr="00453BAC" w:rsidRDefault="00553F15" w:rsidP="00727B84">
      <w:pPr>
        <w:rPr>
          <w:lang w:val="es-ES" w:eastAsia="en-US"/>
        </w:rPr>
      </w:pPr>
    </w:p>
    <w:p w14:paraId="68492ED0" w14:textId="13A1C0E1" w:rsidR="00AC65FC" w:rsidRPr="00453BAC" w:rsidRDefault="00AC65FC" w:rsidP="00820363">
      <w:pPr>
        <w:jc w:val="both"/>
        <w:rPr>
          <w:rFonts w:asciiTheme="minorBidi" w:hAnsiTheme="minorBidi" w:cstheme="minorBidi"/>
          <w:b/>
          <w:bCs/>
          <w:sz w:val="22"/>
          <w:szCs w:val="22"/>
          <w:lang w:val="es-ES"/>
        </w:rPr>
      </w:pPr>
      <w:r w:rsidRPr="00453BAC">
        <w:rPr>
          <w:rFonts w:asciiTheme="minorBidi" w:hAnsiTheme="minorBidi" w:cstheme="minorBidi"/>
          <w:b/>
          <w:bCs/>
          <w:sz w:val="22"/>
          <w:szCs w:val="22"/>
          <w:lang w:val="es-ES"/>
        </w:rPr>
        <w:t>Dei</w:t>
      </w:r>
      <w:r w:rsidR="00BB4C2B">
        <w:rPr>
          <w:rFonts w:asciiTheme="minorBidi" w:hAnsiTheme="minorBidi" w:cstheme="minorBidi"/>
          <w:b/>
          <w:bCs/>
          <w:sz w:val="22"/>
          <w:szCs w:val="22"/>
          <w:lang w:val="es-ES"/>
        </w:rPr>
        <w:t>r</w:t>
      </w:r>
      <w:bookmarkStart w:id="0" w:name="_GoBack"/>
      <w:bookmarkEnd w:id="0"/>
      <w:r w:rsidRPr="00453BAC">
        <w:rPr>
          <w:rFonts w:asciiTheme="minorBidi" w:hAnsiTheme="minorBidi" w:cstheme="minorBidi"/>
          <w:b/>
          <w:bCs/>
          <w:sz w:val="22"/>
          <w:szCs w:val="22"/>
          <w:lang w:val="es-ES"/>
        </w:rPr>
        <w:t>dre Nansen McCloskey (Chicago</w:t>
      </w:r>
      <w:r w:rsidRPr="00402153">
        <w:rPr>
          <w:rFonts w:asciiTheme="minorBidi" w:hAnsiTheme="minorBidi" w:cstheme="minorBidi"/>
          <w:b/>
          <w:bCs/>
          <w:smallCaps/>
          <w:sz w:val="22"/>
          <w:szCs w:val="22"/>
          <w:lang w:val="es-ES"/>
        </w:rPr>
        <w:t>): Keynote</w:t>
      </w:r>
      <w:r w:rsidRPr="00453BAC">
        <w:rPr>
          <w:rFonts w:asciiTheme="minorBidi" w:hAnsiTheme="minorBidi" w:cstheme="minorBidi"/>
          <w:b/>
          <w:bCs/>
          <w:sz w:val="22"/>
          <w:szCs w:val="22"/>
          <w:lang w:val="es-ES"/>
        </w:rPr>
        <w:t xml:space="preserve">: The Bourgeois Revaluation and the Rise of Liberalism, 1648-1848 / </w:t>
      </w:r>
      <w:r w:rsidRPr="00402153">
        <w:rPr>
          <w:rFonts w:asciiTheme="minorBidi" w:hAnsiTheme="minorBidi" w:cstheme="minorBidi"/>
          <w:b/>
          <w:bCs/>
          <w:smallCaps/>
          <w:sz w:val="22"/>
          <w:szCs w:val="22"/>
          <w:lang w:val="es-ES"/>
        </w:rPr>
        <w:t>Discurso de apertura</w:t>
      </w:r>
      <w:r w:rsidRPr="00453BAC">
        <w:rPr>
          <w:rFonts w:asciiTheme="minorBidi" w:hAnsiTheme="minorBidi" w:cstheme="minorBidi"/>
          <w:b/>
          <w:bCs/>
          <w:sz w:val="22"/>
          <w:szCs w:val="22"/>
          <w:lang w:val="es-ES"/>
        </w:rPr>
        <w:t>: La revalorización burguesa y el auge del liberalismo</w:t>
      </w:r>
      <w:r w:rsidR="00820363">
        <w:rPr>
          <w:rFonts w:asciiTheme="minorBidi" w:hAnsiTheme="minorBidi" w:cstheme="minorBidi"/>
          <w:b/>
          <w:bCs/>
          <w:sz w:val="22"/>
          <w:szCs w:val="22"/>
          <w:lang w:val="es-ES"/>
        </w:rPr>
        <w:t xml:space="preserve">, </w:t>
      </w:r>
      <w:r w:rsidR="00820363" w:rsidRPr="00820363">
        <w:rPr>
          <w:rFonts w:asciiTheme="minorBidi" w:hAnsiTheme="minorBidi" w:cstheme="minorBidi"/>
          <w:b/>
          <w:bCs/>
          <w:sz w:val="22"/>
          <w:szCs w:val="22"/>
          <w:lang w:val="es-ES"/>
        </w:rPr>
        <w:t>1648-1848</w:t>
      </w:r>
    </w:p>
    <w:p w14:paraId="5A95BF99" w14:textId="77777777" w:rsidR="00AC65FC" w:rsidRPr="00453BAC" w:rsidRDefault="00AC65FC" w:rsidP="00AC65FC">
      <w:pPr>
        <w:jc w:val="both"/>
        <w:rPr>
          <w:rFonts w:asciiTheme="minorBidi" w:hAnsiTheme="minorBidi" w:cstheme="minorBidi"/>
          <w:sz w:val="22"/>
          <w:szCs w:val="22"/>
          <w:lang w:val="es-ES"/>
        </w:rPr>
      </w:pPr>
    </w:p>
    <w:p w14:paraId="3DE428D9" w14:textId="77777777" w:rsidR="00AC65FC" w:rsidRDefault="00AC65FC" w:rsidP="00AC65FC">
      <w:pPr>
        <w:jc w:val="both"/>
        <w:rPr>
          <w:rFonts w:asciiTheme="minorBidi" w:hAnsiTheme="minorBidi" w:cstheme="minorBidi"/>
          <w:color w:val="000000"/>
          <w:sz w:val="22"/>
          <w:szCs w:val="22"/>
          <w:lang w:val="es-ES"/>
        </w:rPr>
      </w:pPr>
      <w:r w:rsidRPr="00AC65FC">
        <w:rPr>
          <w:rFonts w:asciiTheme="minorBidi" w:hAnsiTheme="minorBidi" w:cstheme="minorBidi"/>
          <w:color w:val="000000"/>
          <w:sz w:val="22"/>
          <w:szCs w:val="22"/>
          <w:lang w:val="es-ES"/>
        </w:rPr>
        <w:t xml:space="preserve">El liberalismo surgió en Escocia y Prusia Oriental en el siglo XVIII y en algunos de los salones de París, el programa político chocante en el que nadie iba a tener </w:t>
      </w:r>
      <w:r>
        <w:rPr>
          <w:rFonts w:asciiTheme="minorBidi" w:hAnsiTheme="minorBidi" w:cstheme="minorBidi"/>
          <w:color w:val="000000"/>
          <w:sz w:val="22"/>
          <w:szCs w:val="22"/>
          <w:lang w:val="es-ES"/>
        </w:rPr>
        <w:t>un líder,</w:t>
      </w:r>
      <w:r w:rsidRPr="00AC65FC">
        <w:rPr>
          <w:rFonts w:asciiTheme="minorBidi" w:hAnsiTheme="minorBidi" w:cstheme="minorBidi"/>
          <w:color w:val="000000"/>
          <w:sz w:val="22"/>
          <w:szCs w:val="22"/>
          <w:lang w:val="es-ES"/>
        </w:rPr>
        <w:t xml:space="preserve"> lo que Kant llamó </w:t>
      </w:r>
      <w:r w:rsidR="00F50127">
        <w:rPr>
          <w:rFonts w:asciiTheme="minorBidi" w:hAnsiTheme="minorBidi" w:cstheme="minorBidi"/>
          <w:color w:val="000000"/>
          <w:sz w:val="22"/>
          <w:szCs w:val="22"/>
          <w:lang w:val="es-ES"/>
        </w:rPr>
        <w:t>“</w:t>
      </w:r>
      <w:r w:rsidRPr="00AC65FC">
        <w:rPr>
          <w:rFonts w:asciiTheme="minorBidi" w:hAnsiTheme="minorBidi" w:cstheme="minorBidi"/>
          <w:color w:val="000000"/>
          <w:sz w:val="22"/>
          <w:szCs w:val="22"/>
          <w:lang w:val="es-ES"/>
        </w:rPr>
        <w:t>autono</w:t>
      </w:r>
      <w:r>
        <w:rPr>
          <w:rFonts w:asciiTheme="minorBidi" w:hAnsiTheme="minorBidi" w:cstheme="minorBidi"/>
          <w:color w:val="000000"/>
          <w:sz w:val="22"/>
          <w:szCs w:val="22"/>
          <w:lang w:val="es-ES"/>
        </w:rPr>
        <w:t>mía</w:t>
      </w:r>
      <w:r w:rsidR="00F50127">
        <w:rPr>
          <w:rFonts w:asciiTheme="minorBidi" w:hAnsiTheme="minorBidi" w:cstheme="minorBidi"/>
          <w:color w:val="000000"/>
          <w:sz w:val="22"/>
          <w:szCs w:val="22"/>
          <w:lang w:val="es-ES"/>
        </w:rPr>
        <w:t>”</w:t>
      </w:r>
      <w:r>
        <w:rPr>
          <w:rFonts w:asciiTheme="minorBidi" w:hAnsiTheme="minorBidi" w:cstheme="minorBidi"/>
          <w:color w:val="000000"/>
          <w:sz w:val="22"/>
          <w:szCs w:val="22"/>
          <w:lang w:val="es-ES"/>
        </w:rPr>
        <w:t>, autogobierno. Hizo el</w:t>
      </w:r>
      <w:r w:rsidR="00E238FB">
        <w:rPr>
          <w:rFonts w:asciiTheme="minorBidi" w:hAnsiTheme="minorBidi" w:cstheme="minorBidi"/>
          <w:color w:val="000000"/>
          <w:sz w:val="22"/>
          <w:szCs w:val="22"/>
          <w:lang w:val="es-ES"/>
        </w:rPr>
        <w:t xml:space="preserve"> mundo moderno, las riquezas,</w:t>
      </w:r>
      <w:r w:rsidRPr="00AC65FC">
        <w:rPr>
          <w:rFonts w:asciiTheme="minorBidi" w:hAnsiTheme="minorBidi" w:cstheme="minorBidi"/>
          <w:color w:val="000000"/>
          <w:sz w:val="22"/>
          <w:szCs w:val="22"/>
          <w:lang w:val="es-ES"/>
        </w:rPr>
        <w:t xml:space="preserve"> la igualdad de</w:t>
      </w:r>
      <w:r w:rsidR="00E238FB">
        <w:rPr>
          <w:rFonts w:asciiTheme="minorBidi" w:hAnsiTheme="minorBidi" w:cstheme="minorBidi"/>
          <w:color w:val="000000"/>
          <w:sz w:val="22"/>
          <w:szCs w:val="22"/>
          <w:lang w:val="es-ES"/>
        </w:rPr>
        <w:t>l</w:t>
      </w:r>
      <w:r w:rsidRPr="00AC65FC">
        <w:rPr>
          <w:rFonts w:asciiTheme="minorBidi" w:hAnsiTheme="minorBidi" w:cstheme="minorBidi"/>
          <w:color w:val="000000"/>
          <w:sz w:val="22"/>
          <w:szCs w:val="22"/>
          <w:lang w:val="es-ES"/>
        </w:rPr>
        <w:t xml:space="preserve"> respeto y de</w:t>
      </w:r>
      <w:r w:rsidR="00E238FB">
        <w:rPr>
          <w:rFonts w:asciiTheme="minorBidi" w:hAnsiTheme="minorBidi" w:cstheme="minorBidi"/>
          <w:color w:val="000000"/>
          <w:sz w:val="22"/>
          <w:szCs w:val="22"/>
          <w:lang w:val="es-ES"/>
        </w:rPr>
        <w:t>l</w:t>
      </w:r>
      <w:r w:rsidRPr="00AC65FC">
        <w:rPr>
          <w:rFonts w:asciiTheme="minorBidi" w:hAnsiTheme="minorBidi" w:cstheme="minorBidi"/>
          <w:color w:val="000000"/>
          <w:sz w:val="22"/>
          <w:szCs w:val="22"/>
          <w:lang w:val="es-ES"/>
        </w:rPr>
        <w:t xml:space="preserve"> </w:t>
      </w:r>
      <w:r w:rsidR="00F379E5" w:rsidRPr="00426B33">
        <w:rPr>
          <w:rFonts w:asciiTheme="minorBidi" w:hAnsiTheme="minorBidi" w:cstheme="minorBidi"/>
          <w:color w:val="000000"/>
          <w:sz w:val="22"/>
          <w:szCs w:val="22"/>
          <w:lang w:val="es-ES"/>
        </w:rPr>
        <w:t>permiso</w:t>
      </w:r>
      <w:r w:rsidRPr="00AC65FC">
        <w:rPr>
          <w:rFonts w:asciiTheme="minorBidi" w:hAnsiTheme="minorBidi" w:cstheme="minorBidi"/>
          <w:color w:val="000000"/>
          <w:sz w:val="22"/>
          <w:szCs w:val="22"/>
          <w:lang w:val="es-ES"/>
        </w:rPr>
        <w:t>. Lo rehace todavía, contra las amenazas del nacionalismo, el socialismo y el nacionalsocialismo. Los valores liberales habían caracterizado durante mucho ti</w:t>
      </w:r>
      <w:r w:rsidR="00E238FB">
        <w:rPr>
          <w:rFonts w:asciiTheme="minorBidi" w:hAnsiTheme="minorBidi" w:cstheme="minorBidi"/>
          <w:color w:val="000000"/>
          <w:sz w:val="22"/>
          <w:szCs w:val="22"/>
          <w:lang w:val="es-ES"/>
        </w:rPr>
        <w:t>empo a algunos del</w:t>
      </w:r>
      <w:r w:rsidRPr="00AC65FC">
        <w:rPr>
          <w:rFonts w:asciiTheme="minorBidi" w:hAnsiTheme="minorBidi" w:cstheme="minorBidi"/>
          <w:color w:val="000000"/>
          <w:sz w:val="22"/>
          <w:szCs w:val="22"/>
          <w:lang w:val="es-ES"/>
        </w:rPr>
        <w:t xml:space="preserve"> "Bürgertum", expresando un igualitarismo natural en el comercio. Sin embargo, el liberalismo se generalizó, convirtiéndose en la ideología de la época y enriqueciendo a los pobres en un 3.000 por ciento, una vez en Holanda y especialmente en Gran Bretaña, o en China y especialmente en la India. ¿Por qué y cómo? El profesor McCloskey cuenta la historia con </w:t>
      </w:r>
      <w:r w:rsidR="00304870">
        <w:rPr>
          <w:rFonts w:asciiTheme="minorBidi" w:hAnsiTheme="minorBidi" w:cstheme="minorBidi"/>
          <w:color w:val="000000"/>
          <w:sz w:val="22"/>
          <w:szCs w:val="22"/>
          <w:lang w:val="es-ES"/>
        </w:rPr>
        <w:t xml:space="preserve"> </w:t>
      </w:r>
      <w:r w:rsidRPr="00AC65FC">
        <w:rPr>
          <w:rFonts w:asciiTheme="minorBidi" w:hAnsiTheme="minorBidi" w:cstheme="minorBidi"/>
          <w:color w:val="000000"/>
          <w:sz w:val="22"/>
          <w:szCs w:val="22"/>
          <w:lang w:val="es-ES"/>
        </w:rPr>
        <w:t>pruebas económicas y literarias. El cambio fue tanto una cuestión de ideas como de condiciones materiales. Era tanto literaria y filosófica como económica y material, aunque con resultados materiales masivos.</w:t>
      </w:r>
    </w:p>
    <w:p w14:paraId="74FFE59F" w14:textId="77777777" w:rsidR="00AC65FC" w:rsidRDefault="00AC65FC" w:rsidP="00AC65FC">
      <w:pPr>
        <w:jc w:val="both"/>
        <w:rPr>
          <w:rFonts w:asciiTheme="minorBidi" w:hAnsiTheme="minorBidi" w:cstheme="minorBidi"/>
          <w:sz w:val="22"/>
          <w:szCs w:val="22"/>
          <w:lang w:val="es-ES"/>
        </w:rPr>
      </w:pPr>
    </w:p>
    <w:p w14:paraId="1818E7F8" w14:textId="77777777" w:rsidR="00FD761C" w:rsidRDefault="00FD761C" w:rsidP="00AC65FC">
      <w:pPr>
        <w:jc w:val="both"/>
        <w:rPr>
          <w:rFonts w:asciiTheme="minorBidi" w:hAnsiTheme="minorBidi" w:cstheme="minorBidi"/>
          <w:sz w:val="22"/>
          <w:szCs w:val="22"/>
          <w:lang w:val="es-ES"/>
        </w:rPr>
      </w:pPr>
    </w:p>
    <w:p w14:paraId="0E87DB74" w14:textId="77777777" w:rsidR="00FD761C" w:rsidRPr="00AC65FC" w:rsidRDefault="00FD761C" w:rsidP="00AC65FC">
      <w:pPr>
        <w:jc w:val="both"/>
        <w:rPr>
          <w:rFonts w:asciiTheme="minorBidi" w:hAnsiTheme="minorBidi" w:cstheme="minorBidi"/>
          <w:sz w:val="22"/>
          <w:szCs w:val="22"/>
          <w:lang w:val="es-ES"/>
        </w:rPr>
      </w:pPr>
    </w:p>
    <w:p w14:paraId="0CFABA20" w14:textId="77777777" w:rsidR="001D7B56" w:rsidRPr="00AC65FC" w:rsidRDefault="00727B84" w:rsidP="001D7B56">
      <w:pPr>
        <w:jc w:val="both"/>
        <w:rPr>
          <w:rFonts w:asciiTheme="minorBidi" w:hAnsiTheme="minorBidi" w:cstheme="minorBidi"/>
          <w:b/>
          <w:bCs/>
          <w:sz w:val="22"/>
          <w:szCs w:val="22"/>
          <w:lang w:val="en-GB" w:eastAsia="en-US"/>
        </w:rPr>
      </w:pPr>
      <w:r w:rsidRPr="00AC65FC">
        <w:rPr>
          <w:rFonts w:asciiTheme="minorBidi" w:hAnsiTheme="minorBidi" w:cstheme="minorBidi"/>
          <w:b/>
          <w:bCs/>
          <w:sz w:val="22"/>
          <w:szCs w:val="22"/>
          <w:lang w:val="en-GB" w:eastAsia="en-US"/>
        </w:rPr>
        <w:t>Klaus-Dieter Ertler (Graz)</w:t>
      </w:r>
      <w:r w:rsidR="00553F15" w:rsidRPr="00AC65FC">
        <w:rPr>
          <w:rFonts w:asciiTheme="minorBidi" w:hAnsiTheme="minorBidi" w:cstheme="minorBidi"/>
          <w:b/>
          <w:bCs/>
          <w:sz w:val="22"/>
          <w:szCs w:val="22"/>
          <w:lang w:val="en-GB" w:eastAsia="en-US"/>
        </w:rPr>
        <w:t xml:space="preserve">: </w:t>
      </w:r>
      <w:bookmarkStart w:id="1" w:name="_Hlk530047529"/>
      <w:r w:rsidR="001D7B56" w:rsidRPr="00AC65FC">
        <w:rPr>
          <w:rFonts w:asciiTheme="minorBidi" w:hAnsiTheme="minorBidi" w:cstheme="minorBidi"/>
          <w:b/>
          <w:bCs/>
          <w:sz w:val="22"/>
          <w:szCs w:val="22"/>
          <w:lang w:val="en-GB" w:eastAsia="en-US"/>
        </w:rPr>
        <w:t xml:space="preserve">Entrepreneurs in the moral press of the </w:t>
      </w:r>
      <w:r w:rsidR="001D7B56" w:rsidRPr="006015DF">
        <w:rPr>
          <w:rFonts w:asciiTheme="minorBidi" w:hAnsiTheme="minorBidi" w:cstheme="minorBidi"/>
          <w:b/>
          <w:bCs/>
          <w:i/>
          <w:iCs/>
          <w:sz w:val="22"/>
          <w:szCs w:val="22"/>
          <w:lang w:val="en-GB" w:eastAsia="en-US"/>
        </w:rPr>
        <w:t>Spectators</w:t>
      </w:r>
      <w:r w:rsidR="006015DF">
        <w:rPr>
          <w:rFonts w:asciiTheme="minorBidi" w:hAnsiTheme="minorBidi" w:cstheme="minorBidi"/>
          <w:b/>
          <w:bCs/>
          <w:i/>
          <w:iCs/>
          <w:sz w:val="22"/>
          <w:szCs w:val="22"/>
          <w:lang w:val="en-GB" w:eastAsia="en-US"/>
        </w:rPr>
        <w:t xml:space="preserve"> </w:t>
      </w:r>
      <w:r w:rsidR="00AF60BA" w:rsidRPr="00AC65FC">
        <w:rPr>
          <w:rFonts w:asciiTheme="minorBidi" w:hAnsiTheme="minorBidi" w:cstheme="minorBidi"/>
          <w:b/>
          <w:bCs/>
          <w:sz w:val="22"/>
          <w:szCs w:val="22"/>
          <w:lang w:val="en-GB" w:eastAsia="en-US"/>
        </w:rPr>
        <w:t>/</w:t>
      </w:r>
    </w:p>
    <w:bookmarkEnd w:id="1"/>
    <w:p w14:paraId="09C30DF5" w14:textId="77777777" w:rsidR="00727B84" w:rsidRPr="00590EC1" w:rsidRDefault="00590EC1" w:rsidP="00590EC1">
      <w:pPr>
        <w:jc w:val="both"/>
        <w:rPr>
          <w:rFonts w:asciiTheme="minorBidi" w:hAnsiTheme="minorBidi" w:cstheme="minorBidi"/>
          <w:b/>
          <w:bCs/>
          <w:sz w:val="22"/>
          <w:szCs w:val="22"/>
          <w:lang w:val="es-ES" w:eastAsia="en-US"/>
        </w:rPr>
      </w:pPr>
      <w:r w:rsidRPr="00590EC1">
        <w:rPr>
          <w:rFonts w:asciiTheme="minorBidi" w:hAnsiTheme="minorBidi" w:cstheme="minorBidi"/>
          <w:b/>
          <w:bCs/>
          <w:sz w:val="22"/>
          <w:szCs w:val="22"/>
          <w:lang w:val="es-ES" w:eastAsia="en-US"/>
        </w:rPr>
        <w:t xml:space="preserve">Empresarios en la prensa moral de los </w:t>
      </w:r>
      <w:r w:rsidRPr="006015DF">
        <w:rPr>
          <w:rFonts w:asciiTheme="minorBidi" w:hAnsiTheme="minorBidi" w:cstheme="minorBidi"/>
          <w:b/>
          <w:bCs/>
          <w:i/>
          <w:iCs/>
          <w:sz w:val="22"/>
          <w:szCs w:val="22"/>
          <w:lang w:val="es-ES" w:eastAsia="en-US"/>
        </w:rPr>
        <w:t>Espectadores</w:t>
      </w:r>
    </w:p>
    <w:p w14:paraId="1AFB298D" w14:textId="77777777" w:rsidR="00E86A47" w:rsidRDefault="00E86A47" w:rsidP="00E86A47">
      <w:pPr>
        <w:jc w:val="both"/>
        <w:rPr>
          <w:rFonts w:asciiTheme="minorBidi" w:hAnsiTheme="minorBidi" w:cstheme="minorBidi"/>
          <w:sz w:val="22"/>
          <w:szCs w:val="22"/>
          <w:lang w:val="es-ES"/>
        </w:rPr>
      </w:pPr>
    </w:p>
    <w:p w14:paraId="3075CCE2" w14:textId="7931E706" w:rsidR="00E86A47" w:rsidRPr="00E86A47" w:rsidRDefault="00E86A47" w:rsidP="00E86A47">
      <w:pPr>
        <w:jc w:val="both"/>
        <w:rPr>
          <w:rFonts w:asciiTheme="minorBidi" w:hAnsiTheme="minorBidi" w:cstheme="minorBidi"/>
          <w:sz w:val="22"/>
          <w:szCs w:val="22"/>
          <w:lang w:val="es-ES"/>
        </w:rPr>
      </w:pPr>
      <w:r w:rsidRPr="00E86A47">
        <w:rPr>
          <w:rFonts w:asciiTheme="minorBidi" w:hAnsiTheme="minorBidi" w:cstheme="minorBidi"/>
          <w:sz w:val="22"/>
          <w:szCs w:val="22"/>
          <w:lang w:val="es-ES"/>
        </w:rPr>
        <w:t xml:space="preserve">La prensa moral de los </w:t>
      </w:r>
      <w:r w:rsidRPr="006015DF">
        <w:rPr>
          <w:rFonts w:asciiTheme="minorBidi" w:hAnsiTheme="minorBidi" w:cstheme="minorBidi"/>
          <w:i/>
          <w:sz w:val="22"/>
          <w:szCs w:val="22"/>
          <w:lang w:val="es-ES"/>
        </w:rPr>
        <w:t>Especta</w:t>
      </w:r>
      <w:r w:rsidR="005C6A5A" w:rsidRPr="006015DF">
        <w:rPr>
          <w:rFonts w:asciiTheme="minorBidi" w:hAnsiTheme="minorBidi" w:cstheme="minorBidi"/>
          <w:i/>
          <w:sz w:val="22"/>
          <w:szCs w:val="22"/>
          <w:lang w:val="es-ES"/>
        </w:rPr>
        <w:t>d</w:t>
      </w:r>
      <w:r w:rsidRPr="006015DF">
        <w:rPr>
          <w:rFonts w:asciiTheme="minorBidi" w:hAnsiTheme="minorBidi" w:cstheme="minorBidi"/>
          <w:i/>
          <w:sz w:val="22"/>
          <w:szCs w:val="22"/>
          <w:lang w:val="es-ES"/>
        </w:rPr>
        <w:t>ores</w:t>
      </w:r>
      <w:r w:rsidRPr="00E86A47">
        <w:rPr>
          <w:rFonts w:asciiTheme="minorBidi" w:hAnsiTheme="minorBidi" w:cstheme="minorBidi"/>
          <w:sz w:val="22"/>
          <w:szCs w:val="22"/>
          <w:lang w:val="es-ES"/>
        </w:rPr>
        <w:t xml:space="preserve"> ingleses (</w:t>
      </w:r>
      <w:r w:rsidRPr="00E86A47">
        <w:rPr>
          <w:rFonts w:asciiTheme="minorBidi" w:hAnsiTheme="minorBidi" w:cstheme="minorBidi"/>
          <w:i/>
          <w:sz w:val="22"/>
          <w:szCs w:val="22"/>
          <w:lang w:val="es-ES"/>
        </w:rPr>
        <w:t>Spectators</w:t>
      </w:r>
      <w:r w:rsidRPr="00E86A47">
        <w:rPr>
          <w:rFonts w:asciiTheme="minorBidi" w:hAnsiTheme="minorBidi" w:cstheme="minorBidi"/>
          <w:sz w:val="22"/>
          <w:szCs w:val="22"/>
          <w:lang w:val="es-ES"/>
        </w:rPr>
        <w:t xml:space="preserve">: 1710-1712; 1714), editados por Joseph Addison y Richard Steele ha tenido un gran impacto en el paisaje cultural europeo. Las nuevas formas de comunicación contribuyeron a la construcción de un público moderno de lectores,  focalizaron en una moralidad protestante y en los modos respectivos de comportamiento. Los </w:t>
      </w:r>
      <w:r w:rsidRPr="006015DF">
        <w:rPr>
          <w:rFonts w:asciiTheme="minorBidi" w:hAnsiTheme="minorBidi" w:cstheme="minorBidi"/>
          <w:i/>
          <w:iCs/>
          <w:sz w:val="22"/>
          <w:szCs w:val="22"/>
          <w:lang w:val="es-ES"/>
        </w:rPr>
        <w:t>Espectadores</w:t>
      </w:r>
      <w:r w:rsidRPr="00E86A47">
        <w:rPr>
          <w:rFonts w:asciiTheme="minorBidi" w:hAnsiTheme="minorBidi" w:cstheme="minorBidi"/>
          <w:sz w:val="22"/>
          <w:szCs w:val="22"/>
          <w:lang w:val="es-ES"/>
        </w:rPr>
        <w:t xml:space="preserve"> desarrollaron discursos básicos en los cuales no solo promulgaron la emergente novela epistolar, sino también los cuentos sobre las mejoras económicas en las sociedades preindustriales de Europa. La novela </w:t>
      </w:r>
      <w:r w:rsidRPr="00D370DF">
        <w:rPr>
          <w:rFonts w:asciiTheme="minorBidi" w:hAnsiTheme="minorBidi" w:cstheme="minorBidi"/>
          <w:i/>
          <w:iCs/>
          <w:sz w:val="22"/>
          <w:szCs w:val="22"/>
          <w:lang w:val="es-ES"/>
        </w:rPr>
        <w:t>Robinson Crusoe</w:t>
      </w:r>
      <w:r w:rsidRPr="00E86A47">
        <w:rPr>
          <w:rFonts w:asciiTheme="minorBidi" w:hAnsiTheme="minorBidi" w:cstheme="minorBidi"/>
          <w:sz w:val="22"/>
          <w:szCs w:val="22"/>
          <w:lang w:val="es-ES"/>
        </w:rPr>
        <w:t xml:space="preserve"> de Daniel Defoe constituye un resultado indirecto de estas dinámicas discursivas. En nuestra contribución, analizaremos las producciones </w:t>
      </w:r>
      <w:r w:rsidR="00F379E5" w:rsidRPr="00426B33">
        <w:rPr>
          <w:rFonts w:asciiTheme="minorBidi" w:hAnsiTheme="minorBidi" w:cstheme="minorBidi"/>
          <w:sz w:val="22"/>
          <w:szCs w:val="22"/>
          <w:lang w:val="es-ES"/>
        </w:rPr>
        <w:t>espectatoriales</w:t>
      </w:r>
      <w:r w:rsidRPr="00E86A47">
        <w:rPr>
          <w:rFonts w:asciiTheme="minorBidi" w:hAnsiTheme="minorBidi" w:cstheme="minorBidi"/>
          <w:sz w:val="22"/>
          <w:szCs w:val="22"/>
          <w:lang w:val="es-ES"/>
        </w:rPr>
        <w:t xml:space="preserve"> de las culturas románicas a fin de obtener un panorama de los protagonistas empresariales.</w:t>
      </w:r>
    </w:p>
    <w:p w14:paraId="3241B898" w14:textId="77777777" w:rsidR="00553F15" w:rsidRDefault="00553F15" w:rsidP="00727B84">
      <w:pPr>
        <w:jc w:val="both"/>
        <w:rPr>
          <w:rFonts w:asciiTheme="minorBidi" w:hAnsiTheme="minorBidi" w:cstheme="minorBidi"/>
          <w:sz w:val="22"/>
          <w:szCs w:val="22"/>
          <w:lang w:val="es-ES"/>
        </w:rPr>
      </w:pPr>
    </w:p>
    <w:p w14:paraId="1E53656E" w14:textId="77777777" w:rsidR="00FD761C" w:rsidRPr="00590EC1" w:rsidRDefault="00FD761C" w:rsidP="00727B84">
      <w:pPr>
        <w:jc w:val="both"/>
        <w:rPr>
          <w:rFonts w:asciiTheme="minorBidi" w:hAnsiTheme="minorBidi" w:cstheme="minorBidi"/>
          <w:sz w:val="22"/>
          <w:szCs w:val="22"/>
          <w:lang w:val="es-ES"/>
        </w:rPr>
      </w:pPr>
    </w:p>
    <w:p w14:paraId="0066E802" w14:textId="77777777" w:rsidR="00553F15" w:rsidRPr="00590EC1" w:rsidRDefault="00553F15" w:rsidP="00727B84">
      <w:pPr>
        <w:jc w:val="both"/>
        <w:rPr>
          <w:rFonts w:asciiTheme="minorBidi" w:hAnsiTheme="minorBidi" w:cstheme="minorBidi"/>
          <w:color w:val="000000"/>
          <w:sz w:val="22"/>
          <w:szCs w:val="22"/>
          <w:lang w:val="es-ES"/>
        </w:rPr>
      </w:pPr>
    </w:p>
    <w:p w14:paraId="06DF4D4D" w14:textId="77777777" w:rsidR="00A12F22" w:rsidRPr="001D7B56" w:rsidRDefault="00553F15" w:rsidP="001D7B56">
      <w:pPr>
        <w:jc w:val="both"/>
        <w:rPr>
          <w:rFonts w:asciiTheme="minorBidi" w:hAnsiTheme="minorBidi" w:cstheme="minorBidi"/>
          <w:b/>
          <w:color w:val="000000"/>
          <w:sz w:val="22"/>
          <w:szCs w:val="22"/>
          <w:lang w:val="es-ES"/>
        </w:rPr>
      </w:pPr>
      <w:r w:rsidRPr="001D7B56">
        <w:rPr>
          <w:rFonts w:asciiTheme="minorBidi" w:hAnsiTheme="minorBidi" w:cstheme="minorBidi"/>
          <w:b/>
          <w:color w:val="000000"/>
          <w:sz w:val="22"/>
          <w:szCs w:val="22"/>
          <w:lang w:val="es-ES"/>
        </w:rPr>
        <w:t>Carmen García Cela (Salamanca):</w:t>
      </w:r>
      <w:r w:rsidR="00A12F22" w:rsidRPr="001D7B56">
        <w:rPr>
          <w:rFonts w:asciiTheme="minorBidi" w:hAnsiTheme="minorBidi" w:cstheme="minorBidi"/>
          <w:b/>
          <w:color w:val="000000"/>
          <w:sz w:val="22"/>
          <w:szCs w:val="22"/>
          <w:lang w:val="es-ES"/>
        </w:rPr>
        <w:t xml:space="preserve"> </w:t>
      </w:r>
      <w:r w:rsidR="001D7B56" w:rsidRPr="001D7B56">
        <w:rPr>
          <w:rFonts w:asciiTheme="minorBidi" w:hAnsiTheme="minorBidi" w:cstheme="minorBidi"/>
          <w:b/>
          <w:color w:val="000000"/>
          <w:sz w:val="22"/>
          <w:szCs w:val="22"/>
          <w:lang w:val="es-ES"/>
        </w:rPr>
        <w:t>Female Authorship and Production Patterns through the 18th Century Press in France</w:t>
      </w:r>
      <w:r w:rsidR="001D7B56">
        <w:rPr>
          <w:rFonts w:asciiTheme="minorBidi" w:hAnsiTheme="minorBidi" w:cstheme="minorBidi"/>
          <w:b/>
          <w:color w:val="000000"/>
          <w:sz w:val="22"/>
          <w:szCs w:val="22"/>
          <w:lang w:val="es-ES"/>
        </w:rPr>
        <w:t xml:space="preserve"> / </w:t>
      </w:r>
      <w:r w:rsidR="00A12F22" w:rsidRPr="00A12F22">
        <w:rPr>
          <w:rFonts w:asciiTheme="minorBidi" w:hAnsiTheme="minorBidi" w:cstheme="minorBidi"/>
          <w:b/>
          <w:color w:val="000000"/>
          <w:sz w:val="22"/>
          <w:szCs w:val="22"/>
          <w:lang w:val="es-ES"/>
        </w:rPr>
        <w:t>Autoría femenina y patrones productivos a través de la prensa francesa del siglo XVIII</w:t>
      </w:r>
      <w:r w:rsidR="001D7B56">
        <w:rPr>
          <w:rFonts w:asciiTheme="minorBidi" w:hAnsiTheme="minorBidi" w:cstheme="minorBidi"/>
          <w:b/>
          <w:color w:val="000000"/>
          <w:sz w:val="22"/>
          <w:szCs w:val="22"/>
          <w:lang w:val="es-ES"/>
        </w:rPr>
        <w:t xml:space="preserve"> </w:t>
      </w:r>
    </w:p>
    <w:p w14:paraId="3FA53BC5" w14:textId="77777777" w:rsidR="00590EC1" w:rsidRPr="00A12F22" w:rsidRDefault="00590EC1" w:rsidP="007F7E27">
      <w:pPr>
        <w:jc w:val="both"/>
        <w:rPr>
          <w:rFonts w:asciiTheme="minorBidi" w:hAnsiTheme="minorBidi" w:cstheme="minorBidi"/>
          <w:b/>
          <w:color w:val="000000"/>
          <w:sz w:val="22"/>
          <w:szCs w:val="22"/>
          <w:lang w:val="es-ES"/>
        </w:rPr>
      </w:pPr>
    </w:p>
    <w:p w14:paraId="40F2D0A5" w14:textId="77777777" w:rsidR="00A12F22" w:rsidRPr="00A12F22" w:rsidRDefault="00A12F22" w:rsidP="00A12F22">
      <w:pPr>
        <w:jc w:val="both"/>
        <w:rPr>
          <w:rFonts w:asciiTheme="minorBidi" w:hAnsiTheme="minorBidi" w:cstheme="minorBidi"/>
          <w:color w:val="000000"/>
          <w:sz w:val="22"/>
          <w:szCs w:val="22"/>
          <w:lang w:val="es-ES"/>
        </w:rPr>
      </w:pPr>
      <w:r w:rsidRPr="00A12F22">
        <w:rPr>
          <w:rFonts w:asciiTheme="minorBidi" w:hAnsiTheme="minorBidi" w:cstheme="minorBidi"/>
          <w:color w:val="000000"/>
          <w:sz w:val="22"/>
          <w:szCs w:val="22"/>
          <w:lang w:val="es-ES"/>
        </w:rPr>
        <w:t xml:space="preserve">La aparición del </w:t>
      </w:r>
      <w:r w:rsidRPr="00A12F22">
        <w:rPr>
          <w:rFonts w:asciiTheme="minorBidi" w:hAnsiTheme="minorBidi" w:cstheme="minorBidi"/>
          <w:bCs/>
          <w:i/>
          <w:color w:val="000000"/>
          <w:sz w:val="22"/>
          <w:szCs w:val="22"/>
          <w:lang w:val="es-ES"/>
        </w:rPr>
        <w:t>Journal des Dames</w:t>
      </w:r>
      <w:r w:rsidRPr="00A12F22">
        <w:rPr>
          <w:rFonts w:asciiTheme="minorBidi" w:hAnsiTheme="minorBidi" w:cstheme="minorBidi"/>
          <w:bCs/>
          <w:color w:val="000000"/>
          <w:sz w:val="22"/>
          <w:szCs w:val="22"/>
          <w:lang w:val="es-ES"/>
        </w:rPr>
        <w:t xml:space="preserve"> (1759-1777) suele señalar en Francia el nacimiento del periodismo destinado a un público femenino. </w:t>
      </w:r>
      <w:r w:rsidRPr="00A12F22">
        <w:rPr>
          <w:rFonts w:asciiTheme="minorBidi" w:hAnsiTheme="minorBidi" w:cstheme="minorBidi"/>
          <w:color w:val="000000"/>
          <w:sz w:val="22"/>
          <w:szCs w:val="22"/>
          <w:lang w:val="es-ES"/>
        </w:rPr>
        <w:t>Sin embargo, la prensa de autoría femenina en lengua francesa emerge años antes.</w:t>
      </w:r>
      <w:r w:rsidR="006015DF">
        <w:rPr>
          <w:rFonts w:asciiTheme="minorBidi" w:hAnsiTheme="minorBidi" w:cstheme="minorBidi"/>
          <w:color w:val="000000"/>
          <w:sz w:val="22"/>
          <w:szCs w:val="22"/>
          <w:lang w:val="es-ES"/>
        </w:rPr>
        <w:t xml:space="preserve"> </w:t>
      </w:r>
      <w:r w:rsidRPr="00A12F22">
        <w:rPr>
          <w:rFonts w:asciiTheme="minorBidi" w:hAnsiTheme="minorBidi" w:cstheme="minorBidi"/>
          <w:color w:val="000000"/>
          <w:sz w:val="22"/>
          <w:szCs w:val="22"/>
          <w:lang w:val="es-ES"/>
        </w:rPr>
        <w:t xml:space="preserve">Entre junio y octubre de 1703, la sobrina de Charles Perrault, </w:t>
      </w:r>
      <w:r w:rsidRPr="00A12F22">
        <w:rPr>
          <w:rFonts w:asciiTheme="minorBidi" w:hAnsiTheme="minorBidi" w:cstheme="minorBidi"/>
          <w:bCs/>
          <w:color w:val="000000"/>
          <w:sz w:val="22"/>
          <w:szCs w:val="22"/>
          <w:lang w:val="es-ES"/>
        </w:rPr>
        <w:t>Marie-Jeanne L'Héritier de Villandon</w:t>
      </w:r>
      <w:r w:rsidRPr="00A12F22">
        <w:rPr>
          <w:rFonts w:asciiTheme="minorBidi" w:hAnsiTheme="minorBidi" w:cstheme="minorBidi"/>
          <w:color w:val="000000"/>
          <w:sz w:val="22"/>
          <w:szCs w:val="22"/>
          <w:lang w:val="es-ES"/>
        </w:rPr>
        <w:t xml:space="preserve"> (1664-1734), publicó las tres entregas de </w:t>
      </w:r>
      <w:r w:rsidRPr="00A12F22">
        <w:rPr>
          <w:rFonts w:asciiTheme="minorBidi" w:hAnsiTheme="minorBidi" w:cstheme="minorBidi"/>
          <w:i/>
          <w:color w:val="000000"/>
          <w:sz w:val="22"/>
          <w:szCs w:val="22"/>
          <w:lang w:val="es-ES"/>
        </w:rPr>
        <w:t>L’érudition enjouée</w:t>
      </w:r>
      <w:r w:rsidRPr="00A12F22">
        <w:rPr>
          <w:rFonts w:asciiTheme="minorBidi" w:hAnsiTheme="minorBidi" w:cstheme="minorBidi"/>
          <w:color w:val="000000"/>
          <w:sz w:val="22"/>
          <w:szCs w:val="22"/>
          <w:lang w:val="es-ES"/>
        </w:rPr>
        <w:t xml:space="preserve">. En la misma década, en 1710, Anne-Marguerite Dunoyer (1663-1719) escribió los dos ejemplares de </w:t>
      </w:r>
      <w:r w:rsidRPr="00A12F22">
        <w:rPr>
          <w:rFonts w:asciiTheme="minorBidi" w:hAnsiTheme="minorBidi" w:cstheme="minorBidi"/>
          <w:i/>
          <w:color w:val="000000"/>
          <w:sz w:val="22"/>
          <w:szCs w:val="22"/>
          <w:lang w:val="es-ES"/>
        </w:rPr>
        <w:t>Le Nouveau Mercure galant des cours de l’Europe</w:t>
      </w:r>
      <w:r w:rsidRPr="00A12F22">
        <w:rPr>
          <w:rFonts w:asciiTheme="minorBidi" w:hAnsiTheme="minorBidi" w:cstheme="minorBidi"/>
          <w:color w:val="000000"/>
          <w:sz w:val="22"/>
          <w:szCs w:val="22"/>
          <w:lang w:val="es-ES"/>
        </w:rPr>
        <w:t xml:space="preserve"> y, desde 1711, se puso al frente la </w:t>
      </w:r>
      <w:r w:rsidRPr="00A12F22">
        <w:rPr>
          <w:rFonts w:asciiTheme="minorBidi" w:hAnsiTheme="minorBidi" w:cstheme="minorBidi"/>
          <w:i/>
          <w:color w:val="000000"/>
          <w:sz w:val="22"/>
          <w:szCs w:val="22"/>
          <w:lang w:val="es-ES"/>
        </w:rPr>
        <w:t xml:space="preserve">Quintessence des Nouvelles </w:t>
      </w:r>
      <w:r w:rsidRPr="00A12F22">
        <w:rPr>
          <w:rFonts w:asciiTheme="minorBidi" w:hAnsiTheme="minorBidi" w:cstheme="minorBidi"/>
          <w:bCs/>
          <w:color w:val="000000"/>
          <w:sz w:val="22"/>
          <w:szCs w:val="22"/>
          <w:lang w:val="es-ES"/>
        </w:rPr>
        <w:t xml:space="preserve">(1689-1730). El éxito del </w:t>
      </w:r>
      <w:r w:rsidRPr="00A12F22">
        <w:rPr>
          <w:rFonts w:asciiTheme="minorBidi" w:hAnsiTheme="minorBidi" w:cstheme="minorBidi"/>
          <w:bCs/>
          <w:i/>
          <w:color w:val="000000"/>
          <w:sz w:val="22"/>
          <w:szCs w:val="22"/>
          <w:lang w:val="es-ES"/>
        </w:rPr>
        <w:t>Spectator</w:t>
      </w:r>
      <w:r w:rsidRPr="00A12F22">
        <w:rPr>
          <w:rFonts w:asciiTheme="minorBidi" w:hAnsiTheme="minorBidi" w:cstheme="minorBidi"/>
          <w:bCs/>
          <w:color w:val="000000"/>
          <w:sz w:val="22"/>
          <w:szCs w:val="22"/>
          <w:lang w:val="es-ES"/>
        </w:rPr>
        <w:t xml:space="preserve"> de </w:t>
      </w:r>
      <w:r w:rsidRPr="00A12F22">
        <w:rPr>
          <w:rFonts w:asciiTheme="minorBidi" w:hAnsiTheme="minorBidi" w:cstheme="minorBidi"/>
          <w:bCs/>
          <w:color w:val="000000"/>
          <w:sz w:val="22"/>
          <w:szCs w:val="22"/>
          <w:lang w:val="es-ES"/>
        </w:rPr>
        <w:lastRenderedPageBreak/>
        <w:t>Addison y Steel</w:t>
      </w:r>
      <w:r>
        <w:rPr>
          <w:rFonts w:asciiTheme="minorBidi" w:hAnsiTheme="minorBidi" w:cstheme="minorBidi"/>
          <w:bCs/>
          <w:color w:val="000000"/>
          <w:sz w:val="22"/>
          <w:szCs w:val="22"/>
          <w:lang w:val="es-ES"/>
        </w:rPr>
        <w:t>e</w:t>
      </w:r>
      <w:r w:rsidRPr="00A12F22">
        <w:rPr>
          <w:rFonts w:asciiTheme="minorBidi" w:hAnsiTheme="minorBidi" w:cstheme="minorBidi"/>
          <w:bCs/>
          <w:color w:val="000000"/>
          <w:sz w:val="22"/>
          <w:szCs w:val="22"/>
          <w:lang w:val="es-ES"/>
        </w:rPr>
        <w:t xml:space="preserve"> en Gran Bretaña también daría lugar a versiones femeninas como </w:t>
      </w:r>
      <w:r w:rsidRPr="00A12F22">
        <w:rPr>
          <w:rFonts w:asciiTheme="minorBidi" w:hAnsiTheme="minorBidi" w:cstheme="minorBidi"/>
          <w:bCs/>
          <w:i/>
          <w:color w:val="000000"/>
          <w:sz w:val="22"/>
          <w:szCs w:val="22"/>
          <w:lang w:val="es-ES"/>
        </w:rPr>
        <w:t>La Spectatrice</w:t>
      </w:r>
      <w:r w:rsidRPr="00A12F22">
        <w:rPr>
          <w:rFonts w:asciiTheme="minorBidi" w:hAnsiTheme="minorBidi" w:cstheme="minorBidi"/>
          <w:bCs/>
          <w:color w:val="000000"/>
          <w:sz w:val="22"/>
          <w:szCs w:val="22"/>
          <w:lang w:val="es-ES"/>
        </w:rPr>
        <w:t xml:space="preserve"> (1728-1729), un periódico anónimo bimensual narrado por una voz femenina. Otros dos periódicos, debidos a autores masculinos, incluyen asimismo narradoras femeninas. Se trata de </w:t>
      </w:r>
      <w:r w:rsidRPr="00A12F22">
        <w:rPr>
          <w:rFonts w:asciiTheme="minorBidi" w:hAnsiTheme="minorBidi" w:cstheme="minorBidi"/>
          <w:i/>
          <w:iCs/>
          <w:color w:val="000000"/>
          <w:sz w:val="22"/>
          <w:szCs w:val="22"/>
          <w:lang w:val="es-ES"/>
        </w:rPr>
        <w:t xml:space="preserve">La Spectatrice danoise, ou l'Aspasie moderne </w:t>
      </w:r>
      <w:r w:rsidRPr="00A12F22">
        <w:rPr>
          <w:rFonts w:asciiTheme="minorBidi" w:hAnsiTheme="minorBidi" w:cstheme="minorBidi"/>
          <w:bCs/>
          <w:color w:val="000000"/>
          <w:sz w:val="22"/>
          <w:szCs w:val="22"/>
          <w:lang w:val="es-ES"/>
        </w:rPr>
        <w:t>(1748-1750) –</w:t>
      </w:r>
      <w:r w:rsidR="00626E94">
        <w:rPr>
          <w:rFonts w:asciiTheme="minorBidi" w:hAnsiTheme="minorBidi" w:cstheme="minorBidi"/>
          <w:bCs/>
          <w:color w:val="000000"/>
          <w:sz w:val="22"/>
          <w:szCs w:val="22"/>
          <w:lang w:val="es-ES"/>
        </w:rPr>
        <w:t xml:space="preserve"> </w:t>
      </w:r>
      <w:r w:rsidRPr="00A12F22">
        <w:rPr>
          <w:rFonts w:asciiTheme="minorBidi" w:hAnsiTheme="minorBidi" w:cstheme="minorBidi"/>
          <w:bCs/>
          <w:color w:val="000000"/>
          <w:sz w:val="22"/>
          <w:szCs w:val="22"/>
          <w:lang w:val="es-ES"/>
        </w:rPr>
        <w:t>escrito por Laurent Angliviel de La Beaumelle (1726-1773) y publicado en Copenhague</w:t>
      </w:r>
      <w:r w:rsidR="00626E94">
        <w:rPr>
          <w:rFonts w:asciiTheme="minorBidi" w:hAnsiTheme="minorBidi" w:cstheme="minorBidi"/>
          <w:bCs/>
          <w:color w:val="000000"/>
          <w:sz w:val="22"/>
          <w:szCs w:val="22"/>
          <w:lang w:val="es-ES"/>
        </w:rPr>
        <w:t xml:space="preserve"> </w:t>
      </w:r>
      <w:r w:rsidRPr="00A12F22">
        <w:rPr>
          <w:rFonts w:asciiTheme="minorBidi" w:hAnsiTheme="minorBidi" w:cstheme="minorBidi"/>
          <w:bCs/>
          <w:color w:val="000000"/>
          <w:sz w:val="22"/>
          <w:szCs w:val="22"/>
          <w:lang w:val="es-ES"/>
        </w:rPr>
        <w:t xml:space="preserve">– y de </w:t>
      </w:r>
      <w:r w:rsidRPr="00A12F22">
        <w:rPr>
          <w:rFonts w:asciiTheme="minorBidi" w:hAnsiTheme="minorBidi" w:cstheme="minorBidi"/>
          <w:bCs/>
          <w:i/>
          <w:iCs/>
          <w:color w:val="000000"/>
          <w:sz w:val="22"/>
          <w:szCs w:val="22"/>
          <w:lang w:val="es-ES"/>
        </w:rPr>
        <w:t>Les Chiffons, ou Mélanges de Raison et de Folie</w:t>
      </w:r>
      <w:r w:rsidRPr="00A12F22">
        <w:rPr>
          <w:rFonts w:asciiTheme="minorBidi" w:hAnsiTheme="minorBidi" w:cstheme="minorBidi"/>
          <w:bCs/>
          <w:color w:val="000000"/>
          <w:sz w:val="22"/>
          <w:szCs w:val="22"/>
          <w:lang w:val="es-ES"/>
        </w:rPr>
        <w:t xml:space="preserve"> (1786-1787) de </w:t>
      </w:r>
      <w:r w:rsidRPr="00A12F22">
        <w:rPr>
          <w:rFonts w:asciiTheme="minorBidi" w:hAnsiTheme="minorBidi" w:cstheme="minorBidi"/>
          <w:color w:val="000000"/>
          <w:sz w:val="22"/>
          <w:szCs w:val="22"/>
          <w:lang w:val="es-ES"/>
        </w:rPr>
        <w:t>Jacques Mague de Saint-Aubin (1746-1824), en los años que precedieron la Revolución francesa de 1789.</w:t>
      </w:r>
      <w:r w:rsidRPr="00A12F22">
        <w:rPr>
          <w:rFonts w:asciiTheme="minorBidi" w:hAnsiTheme="minorBidi" w:cstheme="minorBidi"/>
          <w:bCs/>
          <w:color w:val="000000"/>
          <w:sz w:val="22"/>
          <w:szCs w:val="22"/>
          <w:lang w:val="es-ES"/>
        </w:rPr>
        <w:t xml:space="preserve"> </w:t>
      </w:r>
      <w:r>
        <w:rPr>
          <w:rFonts w:asciiTheme="minorBidi" w:hAnsiTheme="minorBidi" w:cstheme="minorBidi"/>
          <w:bCs/>
          <w:color w:val="000000"/>
          <w:sz w:val="22"/>
          <w:szCs w:val="22"/>
          <w:lang w:val="es-ES"/>
        </w:rPr>
        <w:t xml:space="preserve"> </w:t>
      </w:r>
      <w:r w:rsidRPr="00A12F22">
        <w:rPr>
          <w:rFonts w:asciiTheme="minorBidi" w:hAnsiTheme="minorBidi" w:cstheme="minorBidi"/>
          <w:bCs/>
          <w:color w:val="000000"/>
          <w:sz w:val="22"/>
          <w:szCs w:val="22"/>
          <w:lang w:val="es-ES"/>
        </w:rPr>
        <w:t xml:space="preserve">A pesar de su diversidad, el corpus refleja las ocupaciones de las mujeres a lo largo del siglo XVIII y las tensiones generadas por las funciones femeninas, asumidas o impuestas, en particular aquellas relacionadas con la producción de la escritura y su recepción. El objetivo de este estudio es analizar la relación entre el modelo de autoría femenino y los patrones productivos subyacentes a partir de la prensa femenina francesa del siglo XVIII. </w:t>
      </w:r>
    </w:p>
    <w:p w14:paraId="3E3B1D90" w14:textId="77777777" w:rsidR="00553F15" w:rsidRDefault="00553F15" w:rsidP="00727B84">
      <w:pPr>
        <w:jc w:val="both"/>
        <w:rPr>
          <w:rFonts w:asciiTheme="minorBidi" w:hAnsiTheme="minorBidi" w:cstheme="minorBidi"/>
          <w:color w:val="000000"/>
          <w:sz w:val="22"/>
          <w:szCs w:val="22"/>
          <w:lang w:val="es-ES"/>
        </w:rPr>
      </w:pPr>
    </w:p>
    <w:p w14:paraId="7CE9EC0F" w14:textId="77777777" w:rsidR="00FD761C" w:rsidRPr="00A12F22" w:rsidRDefault="00FD761C" w:rsidP="00727B84">
      <w:pPr>
        <w:jc w:val="both"/>
        <w:rPr>
          <w:rFonts w:asciiTheme="minorBidi" w:hAnsiTheme="minorBidi" w:cstheme="minorBidi"/>
          <w:color w:val="000000"/>
          <w:sz w:val="22"/>
          <w:szCs w:val="22"/>
          <w:lang w:val="es-ES"/>
        </w:rPr>
      </w:pPr>
    </w:p>
    <w:p w14:paraId="3511F7FB" w14:textId="77777777" w:rsidR="00727B84" w:rsidRPr="00A12F22" w:rsidRDefault="00727B84" w:rsidP="00727B84">
      <w:pPr>
        <w:rPr>
          <w:rFonts w:asciiTheme="minorBidi" w:hAnsiTheme="minorBidi" w:cstheme="minorBidi"/>
          <w:color w:val="000000"/>
          <w:sz w:val="22"/>
          <w:szCs w:val="22"/>
          <w:lang w:val="es-ES"/>
        </w:rPr>
      </w:pPr>
    </w:p>
    <w:p w14:paraId="0D632DD4" w14:textId="77777777" w:rsidR="0028652A" w:rsidRDefault="0028652A" w:rsidP="007F7E27">
      <w:pPr>
        <w:jc w:val="both"/>
        <w:rPr>
          <w:rFonts w:asciiTheme="minorBidi" w:eastAsia="Calibri" w:hAnsiTheme="minorBidi" w:cstheme="minorBidi"/>
          <w:b/>
          <w:bCs/>
          <w:sz w:val="22"/>
          <w:szCs w:val="22"/>
          <w:lang w:val="es-ES" w:eastAsia="en-US"/>
        </w:rPr>
      </w:pPr>
      <w:r w:rsidRPr="0042486C">
        <w:rPr>
          <w:rFonts w:asciiTheme="minorBidi" w:eastAsia="Calibri" w:hAnsiTheme="minorBidi" w:cstheme="minorBidi"/>
          <w:b/>
          <w:bCs/>
          <w:sz w:val="22"/>
          <w:szCs w:val="22"/>
          <w:lang w:val="es-ES" w:eastAsia="en-US"/>
        </w:rPr>
        <w:t xml:space="preserve">María Jesús García Garrosa </w:t>
      </w:r>
      <w:r w:rsidRPr="0028652A">
        <w:rPr>
          <w:rFonts w:asciiTheme="minorBidi" w:eastAsia="Calibri" w:hAnsiTheme="minorBidi" w:cstheme="minorBidi"/>
          <w:b/>
          <w:bCs/>
          <w:sz w:val="22"/>
          <w:szCs w:val="22"/>
          <w:lang w:val="es-ES" w:eastAsia="en-US"/>
        </w:rPr>
        <w:t>(</w:t>
      </w:r>
      <w:r w:rsidRPr="0042486C">
        <w:rPr>
          <w:rFonts w:asciiTheme="minorBidi" w:eastAsia="Calibri" w:hAnsiTheme="minorBidi" w:cstheme="minorBidi"/>
          <w:b/>
          <w:bCs/>
          <w:sz w:val="22"/>
          <w:szCs w:val="22"/>
          <w:lang w:val="es-ES" w:eastAsia="en-US"/>
        </w:rPr>
        <w:t>Valladolid</w:t>
      </w:r>
      <w:r w:rsidRPr="0028652A">
        <w:rPr>
          <w:rFonts w:asciiTheme="minorBidi" w:eastAsia="Calibri" w:hAnsiTheme="minorBidi" w:cstheme="minorBidi"/>
          <w:b/>
          <w:bCs/>
          <w:sz w:val="22"/>
          <w:szCs w:val="22"/>
          <w:lang w:val="es-ES" w:eastAsia="en-US"/>
        </w:rPr>
        <w:t>): De comerciantes y menestrales en el teatro dieciochesco español</w:t>
      </w:r>
    </w:p>
    <w:p w14:paraId="30E1E918" w14:textId="77777777" w:rsidR="00590EC1" w:rsidRPr="007F7E27" w:rsidRDefault="00590EC1" w:rsidP="007F7E27">
      <w:pPr>
        <w:jc w:val="both"/>
        <w:rPr>
          <w:rFonts w:asciiTheme="minorBidi" w:eastAsia="Calibri" w:hAnsiTheme="minorBidi" w:cstheme="minorBidi"/>
          <w:b/>
          <w:bCs/>
          <w:sz w:val="22"/>
          <w:szCs w:val="22"/>
          <w:lang w:val="es-ES" w:eastAsia="en-US"/>
        </w:rPr>
      </w:pPr>
    </w:p>
    <w:p w14:paraId="65B817B5" w14:textId="77777777" w:rsidR="0028652A" w:rsidRDefault="0028652A" w:rsidP="0028652A">
      <w:pPr>
        <w:jc w:val="both"/>
        <w:rPr>
          <w:rFonts w:asciiTheme="minorBidi" w:hAnsiTheme="minorBidi" w:cstheme="minorBidi"/>
          <w:sz w:val="22"/>
          <w:szCs w:val="22"/>
          <w:lang w:val="es-ES_tradnl"/>
        </w:rPr>
      </w:pPr>
      <w:r w:rsidRPr="0028652A">
        <w:rPr>
          <w:rFonts w:asciiTheme="minorBidi" w:hAnsiTheme="minorBidi" w:cstheme="minorBidi"/>
          <w:sz w:val="22"/>
          <w:szCs w:val="22"/>
          <w:lang w:val="es-ES_tradnl"/>
        </w:rPr>
        <w:t>El objetivo de este estudio es acercarse a la producción dramática del género sentimental que trata el tema del trabajo de comerciantes, fabricantes y artesanos desde el contexto teatral, con un enfoque esencialmente literario que nos permita elucidar si el mensaje de unas obras fuertemente ideologizadas, orientadas a la dignificación de dichas actividades y de quienes las ejercían, llegó a los espectadores y de qué manera lo hizo. Su fortuna en los escenarios, su recepción crítica y el número de ediciones son una primera fuente de datos que, junto al análisis de algunos aspectos de las obras mismas, nos ilustrarán sobre la acogida del público español de finales del siglo XVIII a los proyectos reformistas en el terreno socioeconómico.</w:t>
      </w:r>
    </w:p>
    <w:p w14:paraId="62725A5C" w14:textId="77777777" w:rsidR="002A7613" w:rsidRDefault="002A7613" w:rsidP="0028652A">
      <w:pPr>
        <w:jc w:val="both"/>
        <w:rPr>
          <w:rFonts w:asciiTheme="minorBidi" w:hAnsiTheme="minorBidi" w:cstheme="minorBidi"/>
          <w:sz w:val="22"/>
          <w:szCs w:val="22"/>
          <w:lang w:val="es-ES_tradnl"/>
        </w:rPr>
      </w:pPr>
    </w:p>
    <w:p w14:paraId="580172EE" w14:textId="77777777" w:rsidR="00F43EA9" w:rsidRDefault="00F43EA9" w:rsidP="007611F3">
      <w:pPr>
        <w:jc w:val="both"/>
        <w:rPr>
          <w:rFonts w:asciiTheme="minorBidi" w:hAnsiTheme="minorBidi" w:cstheme="minorBidi"/>
          <w:b/>
          <w:bCs/>
          <w:sz w:val="22"/>
          <w:szCs w:val="22"/>
          <w:lang w:val="es-ES"/>
        </w:rPr>
      </w:pPr>
    </w:p>
    <w:p w14:paraId="4AA309CC" w14:textId="77777777" w:rsidR="00FD761C" w:rsidRDefault="00FD761C" w:rsidP="007611F3">
      <w:pPr>
        <w:jc w:val="both"/>
        <w:rPr>
          <w:rFonts w:asciiTheme="minorBidi" w:hAnsiTheme="minorBidi" w:cstheme="minorBidi"/>
          <w:b/>
          <w:bCs/>
          <w:sz w:val="22"/>
          <w:szCs w:val="22"/>
          <w:lang w:val="es-ES"/>
        </w:rPr>
      </w:pPr>
    </w:p>
    <w:p w14:paraId="6BBBC22E" w14:textId="77777777" w:rsidR="002A6772" w:rsidRPr="00693D61" w:rsidRDefault="002A6772" w:rsidP="007611F3">
      <w:pPr>
        <w:jc w:val="both"/>
        <w:rPr>
          <w:rFonts w:asciiTheme="minorBidi" w:hAnsiTheme="minorBidi" w:cstheme="minorBidi"/>
          <w:b/>
          <w:bCs/>
          <w:sz w:val="22"/>
          <w:szCs w:val="22"/>
          <w:lang w:val="es-ES"/>
        </w:rPr>
      </w:pPr>
      <w:r w:rsidRPr="006633DB">
        <w:rPr>
          <w:rFonts w:asciiTheme="minorBidi" w:hAnsiTheme="minorBidi" w:cstheme="minorBidi"/>
          <w:b/>
          <w:bCs/>
          <w:sz w:val="22"/>
          <w:szCs w:val="22"/>
          <w:lang w:val="es-ES"/>
        </w:rPr>
        <w:t>Andreas Gelz (Freiburg</w:t>
      </w:r>
      <w:r w:rsidRPr="00693D61">
        <w:rPr>
          <w:rFonts w:asciiTheme="minorBidi" w:hAnsiTheme="minorBidi" w:cstheme="minorBidi"/>
          <w:b/>
          <w:bCs/>
          <w:sz w:val="22"/>
          <w:szCs w:val="22"/>
          <w:lang w:val="es-ES"/>
        </w:rPr>
        <w:t xml:space="preserve">): </w:t>
      </w:r>
      <w:r w:rsidR="00D71C70" w:rsidRPr="00693D61">
        <w:rPr>
          <w:rFonts w:asciiTheme="minorBidi" w:hAnsiTheme="minorBidi" w:cstheme="minorBidi"/>
          <w:b/>
          <w:bCs/>
          <w:sz w:val="22"/>
          <w:szCs w:val="22"/>
          <w:lang w:val="es-ES"/>
        </w:rPr>
        <w:t xml:space="preserve">The Nation as </w:t>
      </w:r>
      <w:r w:rsidR="0088206C">
        <w:rPr>
          <w:rFonts w:asciiTheme="minorBidi" w:hAnsiTheme="minorBidi" w:cstheme="minorBidi"/>
          <w:b/>
          <w:bCs/>
          <w:sz w:val="22"/>
          <w:szCs w:val="22"/>
          <w:lang w:val="es-ES"/>
        </w:rPr>
        <w:t>E</w:t>
      </w:r>
      <w:r w:rsidR="00D71C70" w:rsidRPr="00693D61">
        <w:rPr>
          <w:rFonts w:asciiTheme="minorBidi" w:hAnsiTheme="minorBidi" w:cstheme="minorBidi"/>
          <w:b/>
          <w:bCs/>
          <w:sz w:val="22"/>
          <w:szCs w:val="22"/>
          <w:lang w:val="es-ES"/>
        </w:rPr>
        <w:t xml:space="preserve">conomic </w:t>
      </w:r>
      <w:r w:rsidR="0088206C">
        <w:rPr>
          <w:rFonts w:asciiTheme="minorBidi" w:hAnsiTheme="minorBidi" w:cstheme="minorBidi"/>
          <w:b/>
          <w:bCs/>
          <w:sz w:val="22"/>
          <w:szCs w:val="22"/>
          <w:lang w:val="es-ES"/>
        </w:rPr>
        <w:t>A</w:t>
      </w:r>
      <w:r w:rsidR="00D71C70" w:rsidRPr="00693D61">
        <w:rPr>
          <w:rFonts w:asciiTheme="minorBidi" w:hAnsiTheme="minorBidi" w:cstheme="minorBidi"/>
          <w:b/>
          <w:bCs/>
          <w:sz w:val="22"/>
          <w:szCs w:val="22"/>
          <w:lang w:val="es-ES"/>
        </w:rPr>
        <w:t>gent in Spanish Eighteenth Century apologetic texts</w:t>
      </w:r>
      <w:r w:rsidR="00693D61" w:rsidRPr="00693D61">
        <w:rPr>
          <w:rFonts w:asciiTheme="minorBidi" w:hAnsiTheme="minorBidi" w:cstheme="minorBidi"/>
          <w:b/>
          <w:bCs/>
          <w:sz w:val="22"/>
          <w:szCs w:val="22"/>
          <w:lang w:val="es-ES"/>
        </w:rPr>
        <w:t xml:space="preserve"> / La Nación como agente económico en los textos apolog</w:t>
      </w:r>
      <w:r w:rsidR="00693D61">
        <w:rPr>
          <w:rFonts w:asciiTheme="minorBidi" w:hAnsiTheme="minorBidi" w:cstheme="minorBidi"/>
          <w:b/>
          <w:bCs/>
          <w:sz w:val="22"/>
          <w:szCs w:val="22"/>
          <w:lang w:val="es-ES"/>
        </w:rPr>
        <w:t xml:space="preserve">éticos del siglo XVIII español </w:t>
      </w:r>
    </w:p>
    <w:p w14:paraId="1D154E35" w14:textId="77777777" w:rsidR="00693D61" w:rsidRPr="00693D61" w:rsidRDefault="00693D61" w:rsidP="007611F3">
      <w:pPr>
        <w:jc w:val="both"/>
        <w:rPr>
          <w:rFonts w:asciiTheme="minorBidi" w:hAnsiTheme="minorBidi" w:cstheme="minorBidi"/>
          <w:b/>
          <w:bCs/>
          <w:sz w:val="22"/>
          <w:szCs w:val="22"/>
          <w:lang w:val="es-ES"/>
        </w:rPr>
      </w:pPr>
    </w:p>
    <w:p w14:paraId="55660585" w14:textId="77777777" w:rsidR="00D06DE7" w:rsidRPr="00D06DE7" w:rsidRDefault="00D06DE7" w:rsidP="00D06DE7">
      <w:pPr>
        <w:jc w:val="both"/>
        <w:rPr>
          <w:rFonts w:asciiTheme="minorBidi" w:hAnsiTheme="minorBidi" w:cstheme="minorBidi"/>
          <w:sz w:val="22"/>
          <w:szCs w:val="22"/>
          <w:lang w:val="es-ES"/>
        </w:rPr>
      </w:pPr>
      <w:r w:rsidRPr="00D06DE7">
        <w:rPr>
          <w:rFonts w:asciiTheme="minorBidi" w:hAnsiTheme="minorBidi" w:cstheme="minorBidi"/>
          <w:sz w:val="22"/>
          <w:szCs w:val="22"/>
          <w:lang w:val="es-ES"/>
        </w:rPr>
        <w:t>La literatura apologética</w:t>
      </w:r>
      <w:r>
        <w:rPr>
          <w:rFonts w:asciiTheme="minorBidi" w:hAnsiTheme="minorBidi" w:cstheme="minorBidi"/>
          <w:sz w:val="22"/>
          <w:szCs w:val="22"/>
          <w:lang w:val="es-ES"/>
        </w:rPr>
        <w:t xml:space="preserve"> española</w:t>
      </w:r>
      <w:r w:rsidRPr="00D06DE7">
        <w:rPr>
          <w:rFonts w:asciiTheme="minorBidi" w:hAnsiTheme="minorBidi" w:cstheme="minorBidi"/>
          <w:sz w:val="22"/>
          <w:szCs w:val="22"/>
          <w:lang w:val="es-ES"/>
        </w:rPr>
        <w:t xml:space="preserve"> del siglo XVIII p</w:t>
      </w:r>
      <w:r w:rsidR="00693D61">
        <w:rPr>
          <w:rFonts w:asciiTheme="minorBidi" w:hAnsiTheme="minorBidi" w:cstheme="minorBidi"/>
          <w:sz w:val="22"/>
          <w:szCs w:val="22"/>
          <w:lang w:val="es-ES"/>
        </w:rPr>
        <w:t>retende presentar la imagen de una España que contrarresta</w:t>
      </w:r>
      <w:r w:rsidRPr="00D06DE7">
        <w:rPr>
          <w:rFonts w:asciiTheme="minorBidi" w:hAnsiTheme="minorBidi" w:cstheme="minorBidi"/>
          <w:sz w:val="22"/>
          <w:szCs w:val="22"/>
          <w:lang w:val="es-ES"/>
        </w:rPr>
        <w:t xml:space="preserve"> el estereotipo popular, a menudo ideológicamente motivado, de una nación improductiva, oci</w:t>
      </w:r>
      <w:r w:rsidR="00693D61">
        <w:rPr>
          <w:rFonts w:asciiTheme="minorBidi" w:hAnsiTheme="minorBidi" w:cstheme="minorBidi"/>
          <w:sz w:val="22"/>
          <w:szCs w:val="22"/>
          <w:lang w:val="es-ES"/>
        </w:rPr>
        <w:t>osa y retrógrada, alabando los</w:t>
      </w:r>
      <w:r w:rsidRPr="00D06DE7">
        <w:rPr>
          <w:rFonts w:asciiTheme="minorBidi" w:hAnsiTheme="minorBidi" w:cstheme="minorBidi"/>
          <w:sz w:val="22"/>
          <w:szCs w:val="22"/>
          <w:lang w:val="es-ES"/>
        </w:rPr>
        <w:t xml:space="preserve"> logros económicos y sociopolíticos</w:t>
      </w:r>
      <w:r w:rsidR="00693D61">
        <w:rPr>
          <w:rFonts w:asciiTheme="minorBidi" w:hAnsiTheme="minorBidi" w:cstheme="minorBidi"/>
          <w:sz w:val="22"/>
          <w:szCs w:val="22"/>
          <w:lang w:val="es-ES"/>
        </w:rPr>
        <w:t xml:space="preserve"> recientes, así como la dinámica de modernización en el </w:t>
      </w:r>
      <w:r w:rsidRPr="00D06DE7">
        <w:rPr>
          <w:rFonts w:asciiTheme="minorBidi" w:hAnsiTheme="minorBidi" w:cstheme="minorBidi"/>
          <w:sz w:val="22"/>
          <w:szCs w:val="22"/>
          <w:lang w:val="es-ES"/>
        </w:rPr>
        <w:t xml:space="preserve">país. La intención de analizar esta estrategia discursiva en el contexto de nuestra conferencia nos lleva a cambiar el enfoque de los empresarios individuales, los artesanos y los trabajadores a una dimensión más bien colectiva del espíritu empresarial y a pedir la productividad de la nación. Nuestra visión general de este </w:t>
      </w:r>
      <w:r w:rsidR="0088206C">
        <w:rPr>
          <w:rFonts w:asciiTheme="minorBidi" w:hAnsiTheme="minorBidi" w:cstheme="minorBidi"/>
          <w:sz w:val="22"/>
          <w:szCs w:val="22"/>
          <w:lang w:val="es-ES"/>
        </w:rPr>
        <w:t>“</w:t>
      </w:r>
      <w:r w:rsidRPr="00D06DE7">
        <w:rPr>
          <w:rFonts w:asciiTheme="minorBidi" w:hAnsiTheme="minorBidi" w:cstheme="minorBidi"/>
          <w:sz w:val="22"/>
          <w:szCs w:val="22"/>
          <w:lang w:val="es-ES"/>
        </w:rPr>
        <w:t>género</w:t>
      </w:r>
      <w:r w:rsidR="0088206C">
        <w:rPr>
          <w:rFonts w:asciiTheme="minorBidi" w:hAnsiTheme="minorBidi" w:cstheme="minorBidi"/>
          <w:sz w:val="22"/>
          <w:szCs w:val="22"/>
          <w:lang w:val="es-ES"/>
        </w:rPr>
        <w:t>”</w:t>
      </w:r>
      <w:r w:rsidRPr="00D06DE7">
        <w:rPr>
          <w:rFonts w:asciiTheme="minorBidi" w:hAnsiTheme="minorBidi" w:cstheme="minorBidi"/>
          <w:sz w:val="22"/>
          <w:szCs w:val="22"/>
          <w:lang w:val="es-ES"/>
        </w:rPr>
        <w:t xml:space="preserve"> insiste en las estrategias retóricas y lógicas que aseguran la transición de un individuo a una figura agregada, macroeconómica y política. ¿Cuáles son los aspectos clave</w:t>
      </w:r>
      <w:r w:rsidR="00C21254">
        <w:rPr>
          <w:rFonts w:asciiTheme="minorBidi" w:hAnsiTheme="minorBidi" w:cstheme="minorBidi"/>
          <w:sz w:val="22"/>
          <w:szCs w:val="22"/>
          <w:lang w:val="es-ES"/>
        </w:rPr>
        <w:t>s</w:t>
      </w:r>
      <w:r w:rsidRPr="00D06DE7">
        <w:rPr>
          <w:rFonts w:asciiTheme="minorBidi" w:hAnsiTheme="minorBidi" w:cstheme="minorBidi"/>
          <w:sz w:val="22"/>
          <w:szCs w:val="22"/>
          <w:lang w:val="es-ES"/>
        </w:rPr>
        <w:t xml:space="preserve"> de su actividad económica y cómo responden a los prejuicios interculturales existentes?</w:t>
      </w:r>
    </w:p>
    <w:p w14:paraId="45EE96FC" w14:textId="77777777" w:rsidR="002A6772" w:rsidRPr="00D06DE7" w:rsidRDefault="002A6772" w:rsidP="007611F3">
      <w:pPr>
        <w:jc w:val="both"/>
        <w:rPr>
          <w:rFonts w:asciiTheme="minorBidi" w:hAnsiTheme="minorBidi" w:cstheme="minorBidi"/>
          <w:b/>
          <w:bCs/>
          <w:sz w:val="22"/>
          <w:szCs w:val="22"/>
          <w:lang w:val="es-ES"/>
        </w:rPr>
      </w:pPr>
    </w:p>
    <w:p w14:paraId="6D2308F3" w14:textId="77777777" w:rsidR="00481600" w:rsidRDefault="00481600" w:rsidP="007611F3">
      <w:pPr>
        <w:jc w:val="both"/>
        <w:rPr>
          <w:rFonts w:asciiTheme="minorBidi" w:hAnsiTheme="minorBidi" w:cstheme="minorBidi"/>
          <w:b/>
          <w:bCs/>
          <w:sz w:val="22"/>
          <w:szCs w:val="22"/>
          <w:lang w:val="es-ES"/>
        </w:rPr>
      </w:pPr>
    </w:p>
    <w:p w14:paraId="741B5673" w14:textId="77777777" w:rsidR="00FD761C" w:rsidRPr="00D06DE7" w:rsidRDefault="00FD761C" w:rsidP="007611F3">
      <w:pPr>
        <w:jc w:val="both"/>
        <w:rPr>
          <w:rFonts w:asciiTheme="minorBidi" w:hAnsiTheme="minorBidi" w:cstheme="minorBidi"/>
          <w:b/>
          <w:bCs/>
          <w:sz w:val="22"/>
          <w:szCs w:val="22"/>
          <w:lang w:val="es-ES"/>
        </w:rPr>
      </w:pPr>
    </w:p>
    <w:p w14:paraId="57D06380" w14:textId="77777777" w:rsidR="007611F3" w:rsidRPr="00AC65FC" w:rsidRDefault="00F27116" w:rsidP="001D59CA">
      <w:pPr>
        <w:jc w:val="both"/>
        <w:rPr>
          <w:rFonts w:asciiTheme="minorBidi" w:hAnsiTheme="minorBidi" w:cstheme="minorBidi"/>
          <w:b/>
          <w:bCs/>
          <w:sz w:val="22"/>
          <w:szCs w:val="22"/>
          <w:lang w:val="es-ES"/>
        </w:rPr>
      </w:pPr>
      <w:r w:rsidRPr="00AC65FC">
        <w:rPr>
          <w:rFonts w:asciiTheme="minorBidi" w:hAnsiTheme="minorBidi" w:cstheme="minorBidi"/>
          <w:b/>
          <w:bCs/>
          <w:sz w:val="22"/>
          <w:szCs w:val="22"/>
          <w:lang w:val="es-ES"/>
        </w:rPr>
        <w:t>David T. Gie</w:t>
      </w:r>
      <w:r w:rsidR="007611F3" w:rsidRPr="00AC65FC">
        <w:rPr>
          <w:rFonts w:asciiTheme="minorBidi" w:hAnsiTheme="minorBidi" w:cstheme="minorBidi"/>
          <w:b/>
          <w:bCs/>
          <w:sz w:val="22"/>
          <w:szCs w:val="22"/>
          <w:lang w:val="es-ES"/>
        </w:rPr>
        <w:t xml:space="preserve">s (Virginia): </w:t>
      </w:r>
      <w:r w:rsidR="001D59CA" w:rsidRPr="00AC65FC">
        <w:rPr>
          <w:rFonts w:asciiTheme="minorBidi" w:hAnsiTheme="minorBidi" w:cstheme="minorBidi"/>
          <w:b/>
          <w:bCs/>
          <w:sz w:val="22"/>
          <w:szCs w:val="22"/>
          <w:lang w:val="es-ES"/>
        </w:rPr>
        <w:t xml:space="preserve">Two Women, Two Ways: Economy and Theater in Enlightenment Spain / </w:t>
      </w:r>
      <w:r w:rsidR="007611F3" w:rsidRPr="00AC65FC">
        <w:rPr>
          <w:rFonts w:asciiTheme="minorBidi" w:hAnsiTheme="minorBidi" w:cstheme="minorBidi"/>
          <w:b/>
          <w:bCs/>
          <w:sz w:val="22"/>
          <w:szCs w:val="22"/>
          <w:lang w:val="es-ES"/>
        </w:rPr>
        <w:t>Dos mujeres, dos mujeres: Economía y teatro en la España ilustrada</w:t>
      </w:r>
    </w:p>
    <w:p w14:paraId="70860ABA" w14:textId="77777777" w:rsidR="00590EC1" w:rsidRPr="00AC65FC" w:rsidRDefault="00590EC1" w:rsidP="007611F3">
      <w:pPr>
        <w:jc w:val="both"/>
        <w:rPr>
          <w:rFonts w:asciiTheme="minorBidi" w:hAnsiTheme="minorBidi" w:cstheme="minorBidi"/>
          <w:b/>
          <w:bCs/>
          <w:sz w:val="22"/>
          <w:szCs w:val="22"/>
          <w:lang w:val="es-ES"/>
        </w:rPr>
      </w:pPr>
    </w:p>
    <w:p w14:paraId="61566A9E" w14:textId="0A78C09A" w:rsidR="007611F3" w:rsidRPr="007611F3" w:rsidRDefault="007611F3" w:rsidP="007611F3">
      <w:pPr>
        <w:jc w:val="both"/>
        <w:rPr>
          <w:rFonts w:asciiTheme="minorBidi" w:hAnsiTheme="minorBidi" w:cstheme="minorBidi"/>
          <w:sz w:val="22"/>
          <w:szCs w:val="22"/>
          <w:lang w:val="es-ES"/>
        </w:rPr>
      </w:pPr>
      <w:r w:rsidRPr="007611F3">
        <w:rPr>
          <w:rFonts w:asciiTheme="minorBidi" w:hAnsiTheme="minorBidi" w:cstheme="minorBidi"/>
          <w:sz w:val="22"/>
          <w:szCs w:val="22"/>
          <w:lang w:val="es-ES"/>
        </w:rPr>
        <w:t>Si el teatro español del siglo XVIII ofrece numerosos ejemplos de mujeres que desperdician dinero y malgastan recursos en fruslerías</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como la moda, el peinado</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y</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la joyería,</w:t>
      </w:r>
      <w:r w:rsidR="0088206C">
        <w:rPr>
          <w:rFonts w:asciiTheme="minorBidi" w:hAnsiTheme="minorBidi" w:cstheme="minorBidi"/>
          <w:sz w:val="22"/>
          <w:szCs w:val="22"/>
          <w:lang w:val="es-ES"/>
        </w:rPr>
        <w:t xml:space="preserve"> o </w:t>
      </w:r>
      <w:r w:rsidRPr="007611F3">
        <w:rPr>
          <w:rFonts w:asciiTheme="minorBidi" w:hAnsiTheme="minorBidi" w:cstheme="minorBidi"/>
          <w:sz w:val="22"/>
          <w:szCs w:val="22"/>
          <w:lang w:val="es-ES"/>
        </w:rPr>
        <w:t>en</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pasatiempos frívolos como</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las compras</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y el baile, pocas veces vemos representadas</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mujeres que</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trabajen, o mujeres que</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tengan</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algo que decir en</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cuanto al</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control y desembolso de fondos. La economía se consideró en general</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una actividad</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masculina, en la que la mujer</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rara vez participaba. Representaciones</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del</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trabajo doméstico, trabajo naturalmente no</w:t>
      </w:r>
      <w:r w:rsidR="0088206C">
        <w:rPr>
          <w:rFonts w:asciiTheme="minorBidi" w:hAnsiTheme="minorBidi" w:cstheme="minorBidi"/>
          <w:sz w:val="22"/>
          <w:szCs w:val="22"/>
          <w:lang w:val="es-ES"/>
        </w:rPr>
        <w:t xml:space="preserve"> </w:t>
      </w:r>
      <w:r w:rsidR="0088206C">
        <w:rPr>
          <w:rFonts w:asciiTheme="minorBidi" w:hAnsiTheme="minorBidi" w:cstheme="minorBidi"/>
          <w:sz w:val="22"/>
          <w:szCs w:val="22"/>
          <w:lang w:val="es-ES"/>
        </w:rPr>
        <w:lastRenderedPageBreak/>
        <w:t>r</w:t>
      </w:r>
      <w:r w:rsidRPr="007611F3">
        <w:rPr>
          <w:rFonts w:asciiTheme="minorBidi" w:hAnsiTheme="minorBidi" w:cstheme="minorBidi"/>
          <w:sz w:val="22"/>
          <w:szCs w:val="22"/>
          <w:lang w:val="es-ES"/>
        </w:rPr>
        <w:t>emunerado, sí se</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ven, pero ese trabajo, siempre codificado (marcado) como femenino, normalmente se asocia con conceptos como</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el</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honor,</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la</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abnegación o</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el</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deber familiar. Sin embargo, dos ejemplos sacados del repertorio dieciochesco —</w:t>
      </w:r>
      <w:r w:rsidRPr="007611F3">
        <w:rPr>
          <w:rFonts w:asciiTheme="minorBidi" w:hAnsiTheme="minorBidi" w:cstheme="minorBidi"/>
          <w:i/>
          <w:iCs/>
          <w:sz w:val="22"/>
          <w:szCs w:val="22"/>
          <w:lang w:val="es-ES"/>
        </w:rPr>
        <w:t xml:space="preserve">La industriosa madrileña y el fabricante de Olot, o </w:t>
      </w:r>
      <w:r w:rsidR="00C21254">
        <w:rPr>
          <w:rFonts w:asciiTheme="minorBidi" w:hAnsiTheme="minorBidi" w:cstheme="minorBidi"/>
          <w:i/>
          <w:iCs/>
          <w:sz w:val="22"/>
          <w:szCs w:val="22"/>
          <w:lang w:val="es-ES"/>
        </w:rPr>
        <w:t>l</w:t>
      </w:r>
      <w:r w:rsidRPr="007611F3">
        <w:rPr>
          <w:rFonts w:asciiTheme="minorBidi" w:hAnsiTheme="minorBidi" w:cstheme="minorBidi"/>
          <w:i/>
          <w:iCs/>
          <w:sz w:val="22"/>
          <w:szCs w:val="22"/>
          <w:lang w:val="es-ES"/>
        </w:rPr>
        <w:t>os efectos de la aplicación</w:t>
      </w:r>
      <w:r w:rsidRPr="007611F3">
        <w:rPr>
          <w:rFonts w:asciiTheme="minorBidi" w:hAnsiTheme="minorBidi" w:cstheme="minorBidi"/>
          <w:sz w:val="22"/>
          <w:szCs w:val="22"/>
          <w:lang w:val="es-ES"/>
        </w:rPr>
        <w:t> (1790), de Francisco Durán, y</w:t>
      </w:r>
      <w:r w:rsidR="0088206C">
        <w:rPr>
          <w:rFonts w:asciiTheme="minorBidi" w:hAnsiTheme="minorBidi" w:cstheme="minorBidi"/>
          <w:sz w:val="22"/>
          <w:szCs w:val="22"/>
          <w:lang w:val="es-ES"/>
        </w:rPr>
        <w:t xml:space="preserve"> </w:t>
      </w:r>
      <w:r w:rsidRPr="007611F3">
        <w:rPr>
          <w:rFonts w:asciiTheme="minorBidi" w:hAnsiTheme="minorBidi" w:cstheme="minorBidi"/>
          <w:i/>
          <w:iCs/>
          <w:sz w:val="22"/>
          <w:szCs w:val="22"/>
          <w:lang w:val="es-ES"/>
        </w:rPr>
        <w:t>La familia a la moda</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(1805), de María Rosa Gálvez— revelan grietas en ese sistema cerrado, y pueden sugerir que</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a</w:t>
      </w:r>
      <w:r w:rsidR="0088206C">
        <w:rPr>
          <w:rFonts w:asciiTheme="minorBidi" w:hAnsiTheme="minorBidi" w:cstheme="minorBidi"/>
          <w:sz w:val="22"/>
          <w:szCs w:val="22"/>
          <w:lang w:val="es-ES"/>
        </w:rPr>
        <w:t xml:space="preserve"> </w:t>
      </w:r>
      <w:r w:rsidRPr="007611F3">
        <w:rPr>
          <w:rFonts w:asciiTheme="minorBidi" w:hAnsiTheme="minorBidi" w:cstheme="minorBidi"/>
          <w:sz w:val="22"/>
          <w:szCs w:val="22"/>
          <w:lang w:val="es-ES"/>
        </w:rPr>
        <w:t>finales del siglo XVIII algunos (pocos) hombres y algunas (pocas) mujeres comenzaron a reconocer, e impulsar, un protagonismo femenino en la esfera económica.</w:t>
      </w:r>
    </w:p>
    <w:p w14:paraId="4B4522B6" w14:textId="77777777" w:rsidR="007611F3" w:rsidRDefault="007611F3" w:rsidP="007611F3">
      <w:pPr>
        <w:jc w:val="both"/>
        <w:rPr>
          <w:rFonts w:asciiTheme="minorBidi" w:hAnsiTheme="minorBidi" w:cstheme="minorBidi"/>
          <w:sz w:val="22"/>
          <w:szCs w:val="22"/>
          <w:lang w:val="es-ES"/>
        </w:rPr>
      </w:pPr>
    </w:p>
    <w:p w14:paraId="36518EDD" w14:textId="77777777" w:rsidR="00FD761C" w:rsidRPr="007611F3" w:rsidRDefault="00FD761C" w:rsidP="007611F3">
      <w:pPr>
        <w:jc w:val="both"/>
        <w:rPr>
          <w:rFonts w:asciiTheme="minorBidi" w:hAnsiTheme="minorBidi" w:cstheme="minorBidi"/>
          <w:sz w:val="22"/>
          <w:szCs w:val="22"/>
          <w:lang w:val="es-ES"/>
        </w:rPr>
      </w:pPr>
    </w:p>
    <w:p w14:paraId="71E27997" w14:textId="77777777" w:rsidR="00F27116" w:rsidRPr="007611F3" w:rsidRDefault="00F27116" w:rsidP="0028652A">
      <w:pPr>
        <w:jc w:val="both"/>
        <w:rPr>
          <w:rFonts w:asciiTheme="minorBidi" w:hAnsiTheme="minorBidi" w:cstheme="minorBidi"/>
          <w:sz w:val="22"/>
          <w:szCs w:val="22"/>
          <w:lang w:val="es-ES"/>
        </w:rPr>
      </w:pPr>
    </w:p>
    <w:p w14:paraId="185F96BC" w14:textId="77777777" w:rsidR="00F27116" w:rsidRPr="00693D61" w:rsidRDefault="00F27116" w:rsidP="00481600">
      <w:pPr>
        <w:jc w:val="both"/>
        <w:rPr>
          <w:rFonts w:asciiTheme="minorBidi" w:hAnsiTheme="minorBidi" w:cstheme="minorBidi"/>
          <w:b/>
          <w:bCs/>
          <w:sz w:val="22"/>
          <w:szCs w:val="22"/>
          <w:lang w:val="es-ES"/>
        </w:rPr>
      </w:pPr>
      <w:r w:rsidRPr="006633DB">
        <w:rPr>
          <w:rFonts w:asciiTheme="minorBidi" w:hAnsiTheme="minorBidi" w:cstheme="minorBidi"/>
          <w:b/>
          <w:bCs/>
          <w:sz w:val="22"/>
          <w:szCs w:val="22"/>
          <w:lang w:val="es-ES"/>
        </w:rPr>
        <w:t>Nils Goldschmidt</w:t>
      </w:r>
      <w:r w:rsidR="00097EEC" w:rsidRPr="00693D61">
        <w:rPr>
          <w:rFonts w:asciiTheme="minorBidi" w:hAnsiTheme="minorBidi" w:cstheme="minorBidi"/>
          <w:b/>
          <w:bCs/>
          <w:sz w:val="22"/>
          <w:szCs w:val="22"/>
          <w:lang w:val="es-ES"/>
        </w:rPr>
        <w:t xml:space="preserve"> </w:t>
      </w:r>
      <w:r w:rsidR="002647F9" w:rsidRPr="00693D61">
        <w:rPr>
          <w:rFonts w:asciiTheme="minorBidi" w:hAnsiTheme="minorBidi" w:cstheme="minorBidi"/>
          <w:b/>
          <w:bCs/>
          <w:sz w:val="22"/>
          <w:szCs w:val="22"/>
          <w:lang w:val="es-ES"/>
        </w:rPr>
        <w:t xml:space="preserve">(Siegen) </w:t>
      </w:r>
      <w:r w:rsidRPr="00693D61">
        <w:rPr>
          <w:rFonts w:asciiTheme="minorBidi" w:hAnsiTheme="minorBidi" w:cstheme="minorBidi"/>
          <w:b/>
          <w:bCs/>
          <w:sz w:val="22"/>
          <w:szCs w:val="22"/>
          <w:lang w:val="es-ES"/>
        </w:rPr>
        <w:t>y Hermann Rauchenschwandtner</w:t>
      </w:r>
      <w:r w:rsidR="002647F9" w:rsidRPr="00693D61">
        <w:rPr>
          <w:rFonts w:asciiTheme="minorBidi" w:hAnsiTheme="minorBidi" w:cstheme="minorBidi"/>
          <w:b/>
          <w:bCs/>
          <w:sz w:val="22"/>
          <w:szCs w:val="22"/>
          <w:lang w:val="es-ES"/>
        </w:rPr>
        <w:t xml:space="preserve"> (Salzburg):</w:t>
      </w:r>
      <w:r w:rsidRPr="00693D61">
        <w:rPr>
          <w:rFonts w:asciiTheme="minorBidi" w:hAnsiTheme="minorBidi" w:cstheme="minorBidi"/>
          <w:b/>
          <w:bCs/>
          <w:sz w:val="22"/>
          <w:szCs w:val="22"/>
          <w:lang w:val="es-ES"/>
        </w:rPr>
        <w:t xml:space="preserve"> </w:t>
      </w:r>
      <w:bookmarkStart w:id="2" w:name="_Hlk530047624"/>
      <w:r w:rsidR="00CE22A4" w:rsidRPr="00693D61">
        <w:rPr>
          <w:rFonts w:asciiTheme="minorBidi" w:hAnsiTheme="minorBidi" w:cstheme="minorBidi"/>
          <w:b/>
          <w:bCs/>
          <w:sz w:val="22"/>
          <w:szCs w:val="22"/>
          <w:lang w:val="es-ES"/>
        </w:rPr>
        <w:t>Robinsonades in Literature and Economics</w:t>
      </w:r>
      <w:bookmarkEnd w:id="2"/>
      <w:r w:rsidR="00CE22A4" w:rsidRPr="00693D61">
        <w:rPr>
          <w:rFonts w:asciiTheme="minorBidi" w:hAnsiTheme="minorBidi" w:cstheme="minorBidi"/>
          <w:b/>
          <w:bCs/>
          <w:sz w:val="22"/>
          <w:szCs w:val="22"/>
          <w:lang w:val="es-ES"/>
        </w:rPr>
        <w:t xml:space="preserve"> / </w:t>
      </w:r>
      <w:r w:rsidR="00693D61" w:rsidRPr="00693D61">
        <w:rPr>
          <w:rFonts w:asciiTheme="minorBidi" w:hAnsiTheme="minorBidi" w:cstheme="minorBidi"/>
          <w:b/>
          <w:bCs/>
          <w:i/>
          <w:sz w:val="22"/>
          <w:szCs w:val="22"/>
          <w:lang w:val="es-ES"/>
        </w:rPr>
        <w:t xml:space="preserve">Robinsonades </w:t>
      </w:r>
      <w:r w:rsidR="00693D61" w:rsidRPr="00693D61">
        <w:rPr>
          <w:rFonts w:asciiTheme="minorBidi" w:hAnsiTheme="minorBidi" w:cstheme="minorBidi"/>
          <w:b/>
          <w:bCs/>
          <w:sz w:val="22"/>
          <w:szCs w:val="22"/>
          <w:lang w:val="es-ES"/>
        </w:rPr>
        <w:t xml:space="preserve">en la literatura y la economía </w:t>
      </w:r>
    </w:p>
    <w:p w14:paraId="26266DF6" w14:textId="77777777" w:rsidR="00F27116" w:rsidRPr="00693D61" w:rsidRDefault="00F27116" w:rsidP="0028652A">
      <w:pPr>
        <w:jc w:val="both"/>
        <w:rPr>
          <w:rFonts w:asciiTheme="minorBidi" w:hAnsiTheme="minorBidi" w:cstheme="minorBidi"/>
          <w:sz w:val="22"/>
          <w:szCs w:val="22"/>
          <w:lang w:val="es-ES"/>
        </w:rPr>
      </w:pPr>
    </w:p>
    <w:p w14:paraId="2B552AAB" w14:textId="77777777" w:rsidR="00693D61" w:rsidRPr="00693D61" w:rsidRDefault="00693D61" w:rsidP="00693D61">
      <w:pPr>
        <w:jc w:val="both"/>
        <w:rPr>
          <w:rFonts w:asciiTheme="minorBidi" w:hAnsiTheme="minorBidi" w:cstheme="minorBidi"/>
          <w:sz w:val="22"/>
          <w:szCs w:val="22"/>
          <w:lang w:val="es-ES"/>
        </w:rPr>
      </w:pPr>
      <w:r w:rsidRPr="00693D61">
        <w:rPr>
          <w:rFonts w:asciiTheme="minorBidi" w:hAnsiTheme="minorBidi" w:cstheme="minorBidi"/>
          <w:sz w:val="22"/>
          <w:szCs w:val="22"/>
          <w:lang w:val="es-ES"/>
        </w:rPr>
        <w:t>Robinson Cru</w:t>
      </w:r>
      <w:r w:rsidR="00AA213D">
        <w:rPr>
          <w:rFonts w:asciiTheme="minorBidi" w:hAnsiTheme="minorBidi" w:cstheme="minorBidi"/>
          <w:sz w:val="22"/>
          <w:szCs w:val="22"/>
          <w:lang w:val="es-ES"/>
        </w:rPr>
        <w:t>soe</w:t>
      </w:r>
      <w:r w:rsidR="009D5266">
        <w:rPr>
          <w:rFonts w:asciiTheme="minorBidi" w:hAnsiTheme="minorBidi" w:cstheme="minorBidi"/>
          <w:sz w:val="22"/>
          <w:szCs w:val="22"/>
          <w:lang w:val="es-ES"/>
        </w:rPr>
        <w:t xml:space="preserve"> – </w:t>
      </w:r>
      <w:r w:rsidR="00AA213D">
        <w:rPr>
          <w:rFonts w:asciiTheme="minorBidi" w:hAnsiTheme="minorBidi" w:cstheme="minorBidi"/>
          <w:sz w:val="22"/>
          <w:szCs w:val="22"/>
          <w:lang w:val="es-ES"/>
        </w:rPr>
        <w:t>y el discurso que genera</w:t>
      </w:r>
      <w:r w:rsidRPr="00693D61">
        <w:rPr>
          <w:rFonts w:asciiTheme="minorBidi" w:hAnsiTheme="minorBidi" w:cstheme="minorBidi"/>
          <w:sz w:val="22"/>
          <w:szCs w:val="22"/>
          <w:lang w:val="es-ES"/>
        </w:rPr>
        <w:t xml:space="preserve">, desde Böhm-Bawerk hasta Derrida, Marx, Blumberg y Moretti, por nombrar sólo algunos </w:t>
      </w:r>
      <w:r w:rsidR="00AA213D">
        <w:rPr>
          <w:rFonts w:asciiTheme="minorBidi" w:hAnsiTheme="minorBidi" w:cstheme="minorBidi"/>
          <w:sz w:val="22"/>
          <w:szCs w:val="22"/>
          <w:lang w:val="es-ES"/>
        </w:rPr>
        <w:t>–</w:t>
      </w:r>
      <w:r w:rsidRPr="00693D61">
        <w:rPr>
          <w:rFonts w:asciiTheme="minorBidi" w:hAnsiTheme="minorBidi" w:cstheme="minorBidi"/>
          <w:sz w:val="22"/>
          <w:szCs w:val="22"/>
          <w:lang w:val="es-ES"/>
        </w:rPr>
        <w:t xml:space="preserve"> </w:t>
      </w:r>
      <w:r w:rsidR="00AA213D">
        <w:rPr>
          <w:rFonts w:asciiTheme="minorBidi" w:hAnsiTheme="minorBidi" w:cstheme="minorBidi"/>
          <w:sz w:val="22"/>
          <w:szCs w:val="22"/>
          <w:lang w:val="es-ES"/>
        </w:rPr>
        <w:t>se puede considerar la</w:t>
      </w:r>
      <w:r w:rsidRPr="00693D61">
        <w:rPr>
          <w:rFonts w:asciiTheme="minorBidi" w:hAnsiTheme="minorBidi" w:cstheme="minorBidi"/>
          <w:sz w:val="22"/>
          <w:szCs w:val="22"/>
          <w:lang w:val="es-ES"/>
        </w:rPr>
        <w:t xml:space="preserve"> cuna </w:t>
      </w:r>
      <w:r w:rsidR="00AA213D">
        <w:rPr>
          <w:rFonts w:asciiTheme="minorBidi" w:hAnsiTheme="minorBidi" w:cstheme="minorBidi"/>
          <w:sz w:val="22"/>
          <w:szCs w:val="22"/>
          <w:lang w:val="es-ES"/>
        </w:rPr>
        <w:t>del</w:t>
      </w:r>
      <w:r w:rsidRPr="00693D61">
        <w:rPr>
          <w:rFonts w:asciiTheme="minorBidi" w:hAnsiTheme="minorBidi" w:cstheme="minorBidi"/>
          <w:sz w:val="22"/>
          <w:szCs w:val="22"/>
          <w:lang w:val="es-ES"/>
        </w:rPr>
        <w:t xml:space="preserve"> conocimiento económico. Se trata de una genealogía que recibe el apoyo simultáneo de Defoe, que constituye la narrativa económica por excelencia y que forma parte de la economía de los </w:t>
      </w:r>
      <w:r w:rsidR="00D82FA2">
        <w:rPr>
          <w:rFonts w:asciiTheme="minorBidi" w:hAnsiTheme="minorBidi" w:cstheme="minorBidi"/>
          <w:sz w:val="22"/>
          <w:szCs w:val="22"/>
          <w:lang w:val="es-ES"/>
        </w:rPr>
        <w:t>“</w:t>
      </w:r>
      <w:r w:rsidRPr="00693D61">
        <w:rPr>
          <w:rFonts w:asciiTheme="minorBidi" w:hAnsiTheme="minorBidi" w:cstheme="minorBidi"/>
          <w:sz w:val="22"/>
          <w:szCs w:val="22"/>
          <w:lang w:val="es-ES"/>
        </w:rPr>
        <w:t>libros de texto</w:t>
      </w:r>
      <w:r w:rsidR="00D82FA2">
        <w:rPr>
          <w:rFonts w:asciiTheme="minorBidi" w:hAnsiTheme="minorBidi" w:cstheme="minorBidi"/>
          <w:sz w:val="22"/>
          <w:szCs w:val="22"/>
          <w:lang w:val="es-ES"/>
        </w:rPr>
        <w:t>”</w:t>
      </w:r>
      <w:r w:rsidRPr="00693D61">
        <w:rPr>
          <w:rFonts w:asciiTheme="minorBidi" w:hAnsiTheme="minorBidi" w:cstheme="minorBidi"/>
          <w:sz w:val="22"/>
          <w:szCs w:val="22"/>
          <w:lang w:val="es-ES"/>
        </w:rPr>
        <w:t xml:space="preserve">. En la obra de Defoe se forman principios económicos, comenzando por el conocimiento enciclopédico de la </w:t>
      </w:r>
      <w:r w:rsidR="00D82FA2">
        <w:rPr>
          <w:rFonts w:asciiTheme="minorBidi" w:hAnsiTheme="minorBidi" w:cstheme="minorBidi"/>
          <w:sz w:val="22"/>
          <w:szCs w:val="22"/>
          <w:lang w:val="es-ES"/>
        </w:rPr>
        <w:t>“</w:t>
      </w:r>
      <w:r w:rsidRPr="00693D61">
        <w:rPr>
          <w:rFonts w:asciiTheme="minorBidi" w:hAnsiTheme="minorBidi" w:cstheme="minorBidi"/>
          <w:sz w:val="22"/>
          <w:szCs w:val="22"/>
          <w:lang w:val="es-ES"/>
        </w:rPr>
        <w:t>edad de proyección</w:t>
      </w:r>
      <w:r w:rsidR="00D82FA2">
        <w:rPr>
          <w:rFonts w:asciiTheme="minorBidi" w:hAnsiTheme="minorBidi" w:cstheme="minorBidi"/>
          <w:sz w:val="22"/>
          <w:szCs w:val="22"/>
          <w:lang w:val="es-ES"/>
        </w:rPr>
        <w:t xml:space="preserve">” </w:t>
      </w:r>
      <w:r w:rsidRPr="00693D61">
        <w:rPr>
          <w:rFonts w:asciiTheme="minorBidi" w:hAnsiTheme="minorBidi" w:cstheme="minorBidi"/>
          <w:sz w:val="22"/>
          <w:szCs w:val="22"/>
          <w:lang w:val="es-ES"/>
        </w:rPr>
        <w:t>(Foe, Defoe). Estos principios se derivan de las siguientes preguntas: ¿Por qué Crusoe trabaja tanto, aunque no hay competencia en la isla? ¿Disfruta un Robinson diferente</w:t>
      </w:r>
      <w:r w:rsidR="00D82FA2">
        <w:rPr>
          <w:rFonts w:asciiTheme="minorBidi" w:hAnsiTheme="minorBidi" w:cstheme="minorBidi"/>
          <w:sz w:val="22"/>
          <w:szCs w:val="22"/>
          <w:lang w:val="es-ES"/>
        </w:rPr>
        <w:t xml:space="preserve"> – </w:t>
      </w:r>
      <w:r w:rsidRPr="00693D61">
        <w:rPr>
          <w:rFonts w:asciiTheme="minorBidi" w:hAnsiTheme="minorBidi" w:cstheme="minorBidi"/>
          <w:sz w:val="22"/>
          <w:szCs w:val="22"/>
          <w:lang w:val="es-ES"/>
        </w:rPr>
        <w:t>el Robinson de Tournier</w:t>
      </w:r>
      <w:r w:rsidR="00D82FA2">
        <w:rPr>
          <w:rFonts w:asciiTheme="minorBidi" w:hAnsiTheme="minorBidi" w:cstheme="minorBidi"/>
          <w:sz w:val="22"/>
          <w:szCs w:val="22"/>
          <w:lang w:val="es-ES"/>
        </w:rPr>
        <w:t xml:space="preserve"> – </w:t>
      </w:r>
      <w:r w:rsidRPr="00693D61">
        <w:rPr>
          <w:rFonts w:asciiTheme="minorBidi" w:hAnsiTheme="minorBidi" w:cstheme="minorBidi"/>
          <w:sz w:val="22"/>
          <w:szCs w:val="22"/>
          <w:lang w:val="es-ES"/>
        </w:rPr>
        <w:t xml:space="preserve">de la ociosidad? ¿Qué preferencias surgen después de que se resuelva el </w:t>
      </w:r>
      <w:r w:rsidR="00D82FA2">
        <w:rPr>
          <w:rFonts w:asciiTheme="minorBidi" w:hAnsiTheme="minorBidi" w:cstheme="minorBidi"/>
          <w:sz w:val="22"/>
          <w:szCs w:val="22"/>
          <w:lang w:val="es-ES"/>
        </w:rPr>
        <w:t>“</w:t>
      </w:r>
      <w:r w:rsidRPr="00693D61">
        <w:rPr>
          <w:rFonts w:asciiTheme="minorBidi" w:hAnsiTheme="minorBidi" w:cstheme="minorBidi"/>
          <w:sz w:val="22"/>
          <w:szCs w:val="22"/>
          <w:lang w:val="es-ES"/>
        </w:rPr>
        <w:t>problema económico</w:t>
      </w:r>
      <w:r w:rsidR="00D82FA2">
        <w:rPr>
          <w:rFonts w:asciiTheme="minorBidi" w:hAnsiTheme="minorBidi" w:cstheme="minorBidi"/>
          <w:sz w:val="22"/>
          <w:szCs w:val="22"/>
          <w:lang w:val="es-ES"/>
        </w:rPr>
        <w:t>”</w:t>
      </w:r>
      <w:r w:rsidRPr="00693D61">
        <w:rPr>
          <w:rFonts w:asciiTheme="minorBidi" w:hAnsiTheme="minorBidi" w:cstheme="minorBidi"/>
          <w:sz w:val="22"/>
          <w:szCs w:val="22"/>
          <w:lang w:val="es-ES"/>
        </w:rPr>
        <w:t xml:space="preserve"> (Keynes) de la supervivencia? (Curios</w:t>
      </w:r>
      <w:r w:rsidR="00AA213D">
        <w:rPr>
          <w:rFonts w:asciiTheme="minorBidi" w:hAnsiTheme="minorBidi" w:cstheme="minorBidi"/>
          <w:sz w:val="22"/>
          <w:szCs w:val="22"/>
          <w:lang w:val="es-ES"/>
        </w:rPr>
        <w:t>amente, Robinson comienza a rezar</w:t>
      </w:r>
      <w:r w:rsidRPr="00693D61">
        <w:rPr>
          <w:rFonts w:asciiTheme="minorBidi" w:hAnsiTheme="minorBidi" w:cstheme="minorBidi"/>
          <w:sz w:val="22"/>
          <w:szCs w:val="22"/>
          <w:lang w:val="es-ES"/>
        </w:rPr>
        <w:t xml:space="preserve"> después de terminar el trabajo.) ¿Crusoe, quien </w:t>
      </w:r>
      <w:r w:rsidR="00AA213D">
        <w:rPr>
          <w:rFonts w:asciiTheme="minorBidi" w:hAnsiTheme="minorBidi" w:cstheme="minorBidi"/>
          <w:sz w:val="22"/>
          <w:szCs w:val="22"/>
          <w:lang w:val="es-ES"/>
        </w:rPr>
        <w:t>afirma</w:t>
      </w:r>
      <w:r w:rsidRPr="00693D61">
        <w:rPr>
          <w:rFonts w:asciiTheme="minorBidi" w:hAnsiTheme="minorBidi" w:cstheme="minorBidi"/>
          <w:sz w:val="22"/>
          <w:szCs w:val="22"/>
          <w:lang w:val="es-ES"/>
        </w:rPr>
        <w:t xml:space="preserve"> ser un </w:t>
      </w:r>
      <w:r w:rsidR="00D82FA2">
        <w:rPr>
          <w:rFonts w:asciiTheme="minorBidi" w:hAnsiTheme="minorBidi" w:cstheme="minorBidi"/>
          <w:sz w:val="22"/>
          <w:szCs w:val="22"/>
          <w:lang w:val="es-ES"/>
        </w:rPr>
        <w:t>“</w:t>
      </w:r>
      <w:r w:rsidRPr="00693D61">
        <w:rPr>
          <w:rFonts w:asciiTheme="minorBidi" w:hAnsiTheme="minorBidi" w:cstheme="minorBidi"/>
          <w:sz w:val="22"/>
          <w:szCs w:val="22"/>
          <w:lang w:val="es-ES"/>
        </w:rPr>
        <w:t>tonto para mi propio interés</w:t>
      </w:r>
      <w:r w:rsidR="00D82FA2">
        <w:rPr>
          <w:rFonts w:asciiTheme="minorBidi" w:hAnsiTheme="minorBidi" w:cstheme="minorBidi"/>
          <w:sz w:val="22"/>
          <w:szCs w:val="22"/>
          <w:lang w:val="es-ES"/>
        </w:rPr>
        <w:t>”</w:t>
      </w:r>
      <w:r w:rsidRPr="00693D61">
        <w:rPr>
          <w:rFonts w:asciiTheme="minorBidi" w:hAnsiTheme="minorBidi" w:cstheme="minorBidi"/>
          <w:sz w:val="22"/>
          <w:szCs w:val="22"/>
          <w:lang w:val="es-ES"/>
        </w:rPr>
        <w:t xml:space="preserve">, sólo se vuelve racional cuando comienza a dar conferencias el viernes (y por extensión </w:t>
      </w:r>
      <w:r w:rsidR="00AA213D">
        <w:rPr>
          <w:rFonts w:asciiTheme="minorBidi" w:hAnsiTheme="minorBidi" w:cstheme="minorBidi"/>
          <w:sz w:val="22"/>
          <w:szCs w:val="22"/>
          <w:lang w:val="es-ES"/>
        </w:rPr>
        <w:t xml:space="preserve">también </w:t>
      </w:r>
      <w:r w:rsidRPr="00693D61">
        <w:rPr>
          <w:rFonts w:asciiTheme="minorBidi" w:hAnsiTheme="minorBidi" w:cstheme="minorBidi"/>
          <w:sz w:val="22"/>
          <w:szCs w:val="22"/>
          <w:lang w:val="es-ES"/>
        </w:rPr>
        <w:t>el lector)? ¿</w:t>
      </w:r>
      <w:r w:rsidR="00AA213D">
        <w:rPr>
          <w:rFonts w:asciiTheme="minorBidi" w:hAnsiTheme="minorBidi" w:cstheme="minorBidi"/>
          <w:sz w:val="22"/>
          <w:szCs w:val="22"/>
          <w:lang w:val="es-ES"/>
        </w:rPr>
        <w:t xml:space="preserve">La autoafirmación </w:t>
      </w:r>
      <w:r w:rsidRPr="00693D61">
        <w:rPr>
          <w:rFonts w:asciiTheme="minorBidi" w:hAnsiTheme="minorBidi" w:cstheme="minorBidi"/>
          <w:sz w:val="22"/>
          <w:szCs w:val="22"/>
          <w:lang w:val="es-ES"/>
        </w:rPr>
        <w:t>(</w:t>
      </w:r>
      <w:r w:rsidRPr="00AA213D">
        <w:rPr>
          <w:rFonts w:asciiTheme="minorBidi" w:hAnsiTheme="minorBidi" w:cstheme="minorBidi"/>
          <w:i/>
          <w:sz w:val="22"/>
          <w:szCs w:val="22"/>
          <w:lang w:val="es-ES"/>
        </w:rPr>
        <w:t>conservatio sui</w:t>
      </w:r>
      <w:r w:rsidRPr="00693D61">
        <w:rPr>
          <w:rFonts w:asciiTheme="minorBidi" w:hAnsiTheme="minorBidi" w:cstheme="minorBidi"/>
          <w:sz w:val="22"/>
          <w:szCs w:val="22"/>
          <w:lang w:val="es-ES"/>
        </w:rPr>
        <w:t xml:space="preserve">) en la isla sólo </w:t>
      </w:r>
      <w:r w:rsidR="00AA213D">
        <w:rPr>
          <w:rFonts w:asciiTheme="minorBidi" w:hAnsiTheme="minorBidi" w:cstheme="minorBidi"/>
          <w:sz w:val="22"/>
          <w:szCs w:val="22"/>
          <w:lang w:val="es-ES"/>
        </w:rPr>
        <w:t xml:space="preserve">es posible </w:t>
      </w:r>
      <w:r w:rsidRPr="00693D61">
        <w:rPr>
          <w:rFonts w:asciiTheme="minorBidi" w:hAnsiTheme="minorBidi" w:cstheme="minorBidi"/>
          <w:sz w:val="22"/>
          <w:szCs w:val="22"/>
          <w:lang w:val="es-ES"/>
        </w:rPr>
        <w:t xml:space="preserve">porque </w:t>
      </w:r>
      <w:r w:rsidR="00AA213D">
        <w:rPr>
          <w:rFonts w:asciiTheme="minorBidi" w:hAnsiTheme="minorBidi" w:cstheme="minorBidi"/>
          <w:sz w:val="22"/>
          <w:szCs w:val="22"/>
          <w:lang w:val="es-ES"/>
        </w:rPr>
        <w:t>se trata de una historia</w:t>
      </w:r>
      <w:r w:rsidRPr="00693D61">
        <w:rPr>
          <w:rFonts w:asciiTheme="minorBidi" w:hAnsiTheme="minorBidi" w:cstheme="minorBidi"/>
          <w:sz w:val="22"/>
          <w:szCs w:val="22"/>
          <w:lang w:val="es-ES"/>
        </w:rPr>
        <w:t>? ¿Qué instituciones y normas minimizan los costos de transacción en la isla después de su regreso? ¿Qué papel juega la probabilidad</w:t>
      </w:r>
      <w:r w:rsidR="00AA213D">
        <w:rPr>
          <w:rFonts w:asciiTheme="minorBidi" w:hAnsiTheme="minorBidi" w:cstheme="minorBidi"/>
          <w:sz w:val="22"/>
          <w:szCs w:val="22"/>
          <w:lang w:val="es-ES"/>
        </w:rPr>
        <w:t xml:space="preserve"> ahora que la probabilidad bayesiana domina </w:t>
      </w:r>
      <w:r w:rsidRPr="00693D61">
        <w:rPr>
          <w:rFonts w:asciiTheme="minorBidi" w:hAnsiTheme="minorBidi" w:cstheme="minorBidi"/>
          <w:sz w:val="22"/>
          <w:szCs w:val="22"/>
          <w:lang w:val="es-ES"/>
        </w:rPr>
        <w:t xml:space="preserve">la economía? ¿Por qué Crusoe abandona la plantación, aunque una colonia esté asociada con las tasas más altas de extracción de riqueza (Branko Milanovic)? ¿Es necesario demostrar y narrar la construcción de una colonia para poder extraer aún más riqueza? </w:t>
      </w:r>
    </w:p>
    <w:p w14:paraId="7D52B3B7" w14:textId="77777777" w:rsidR="00693D61" w:rsidRPr="00693D61" w:rsidRDefault="00693D61" w:rsidP="00D82FA2">
      <w:pPr>
        <w:ind w:firstLine="284"/>
        <w:jc w:val="both"/>
        <w:rPr>
          <w:rFonts w:asciiTheme="minorBidi" w:hAnsiTheme="minorBidi" w:cstheme="minorBidi"/>
          <w:sz w:val="22"/>
          <w:szCs w:val="22"/>
          <w:lang w:val="es-ES"/>
        </w:rPr>
      </w:pPr>
      <w:r w:rsidRPr="00693D61">
        <w:rPr>
          <w:rFonts w:asciiTheme="minorBidi" w:hAnsiTheme="minorBidi" w:cstheme="minorBidi"/>
          <w:sz w:val="22"/>
          <w:szCs w:val="22"/>
          <w:lang w:val="es-ES"/>
        </w:rPr>
        <w:t>En la presentación se expondrán diferentes perspectivas del discurso económico que conducen a proposiciones cruciales: el ahorro como decisión intertemporal, la prod</w:t>
      </w:r>
      <w:r w:rsidR="00C53051">
        <w:rPr>
          <w:rFonts w:asciiTheme="minorBidi" w:hAnsiTheme="minorBidi" w:cstheme="minorBidi"/>
          <w:sz w:val="22"/>
          <w:szCs w:val="22"/>
          <w:lang w:val="es-ES"/>
        </w:rPr>
        <w:t>ucción y el intercambio frugal</w:t>
      </w:r>
      <w:r w:rsidRPr="00693D61">
        <w:rPr>
          <w:rFonts w:asciiTheme="minorBidi" w:hAnsiTheme="minorBidi" w:cstheme="minorBidi"/>
          <w:sz w:val="22"/>
          <w:szCs w:val="22"/>
          <w:lang w:val="es-ES"/>
        </w:rPr>
        <w:t>, la ventaja comparativa. En total, se puede deducir que la riquez</w:t>
      </w:r>
      <w:r w:rsidR="00C53051">
        <w:rPr>
          <w:rFonts w:asciiTheme="minorBidi" w:hAnsiTheme="minorBidi" w:cstheme="minorBidi"/>
          <w:sz w:val="22"/>
          <w:szCs w:val="22"/>
          <w:lang w:val="es-ES"/>
        </w:rPr>
        <w:t xml:space="preserve">a de los proyectos alrededor del año </w:t>
      </w:r>
      <w:r w:rsidRPr="00693D61">
        <w:rPr>
          <w:rFonts w:asciiTheme="minorBidi" w:hAnsiTheme="minorBidi" w:cstheme="minorBidi"/>
          <w:sz w:val="22"/>
          <w:szCs w:val="22"/>
          <w:lang w:val="es-ES"/>
        </w:rPr>
        <w:t xml:space="preserve">1700 </w:t>
      </w:r>
      <w:r w:rsidR="00C53051">
        <w:rPr>
          <w:rFonts w:asciiTheme="minorBidi" w:hAnsiTheme="minorBidi" w:cstheme="minorBidi"/>
          <w:sz w:val="22"/>
          <w:szCs w:val="22"/>
          <w:lang w:val="es-ES"/>
        </w:rPr>
        <w:t>aun no tenía una</w:t>
      </w:r>
      <w:r w:rsidRPr="00693D61">
        <w:rPr>
          <w:rFonts w:asciiTheme="minorBidi" w:hAnsiTheme="minorBidi" w:cstheme="minorBidi"/>
          <w:sz w:val="22"/>
          <w:szCs w:val="22"/>
          <w:lang w:val="es-ES"/>
        </w:rPr>
        <w:t xml:space="preserve"> base antropológico-económica. Sólo </w:t>
      </w:r>
      <w:r w:rsidR="00C53051">
        <w:rPr>
          <w:rFonts w:asciiTheme="minorBidi" w:hAnsiTheme="minorBidi" w:cstheme="minorBidi"/>
          <w:sz w:val="22"/>
          <w:szCs w:val="22"/>
          <w:lang w:val="es-ES"/>
        </w:rPr>
        <w:t>la aparición</w:t>
      </w:r>
      <w:r w:rsidRPr="00693D61">
        <w:rPr>
          <w:rFonts w:asciiTheme="minorBidi" w:hAnsiTheme="minorBidi" w:cstheme="minorBidi"/>
          <w:sz w:val="22"/>
          <w:szCs w:val="22"/>
          <w:lang w:val="es-ES"/>
        </w:rPr>
        <w:t xml:space="preserve"> del </w:t>
      </w:r>
      <w:r w:rsidRPr="00C53051">
        <w:rPr>
          <w:rFonts w:asciiTheme="minorBidi" w:hAnsiTheme="minorBidi" w:cstheme="minorBidi"/>
          <w:i/>
          <w:sz w:val="22"/>
          <w:szCs w:val="22"/>
          <w:lang w:val="es-ES"/>
        </w:rPr>
        <w:t>homo oeconomicus</w:t>
      </w:r>
      <w:r w:rsidRPr="00693D61">
        <w:rPr>
          <w:rFonts w:asciiTheme="minorBidi" w:hAnsiTheme="minorBidi" w:cstheme="minorBidi"/>
          <w:sz w:val="22"/>
          <w:szCs w:val="22"/>
          <w:lang w:val="es-ES"/>
        </w:rPr>
        <w:t xml:space="preserve">, que se revela en Robinson Crusoe, proporciona la base fiable sobre la que se construye la economía: la economía como frugalidad y el tiempo, un tipo de pensamiento </w:t>
      </w:r>
      <w:r w:rsidR="00C53051">
        <w:rPr>
          <w:rFonts w:asciiTheme="minorBidi" w:hAnsiTheme="minorBidi" w:cstheme="minorBidi"/>
          <w:sz w:val="22"/>
          <w:szCs w:val="22"/>
          <w:lang w:val="es-ES"/>
        </w:rPr>
        <w:t>economizado que</w:t>
      </w:r>
      <w:r w:rsidRPr="00693D61">
        <w:rPr>
          <w:rFonts w:asciiTheme="minorBidi" w:hAnsiTheme="minorBidi" w:cstheme="minorBidi"/>
          <w:sz w:val="22"/>
          <w:szCs w:val="22"/>
          <w:lang w:val="es-ES"/>
        </w:rPr>
        <w:t xml:space="preserve"> es analíticamente tanto la filosofía como la economía. </w:t>
      </w:r>
    </w:p>
    <w:p w14:paraId="68C56C43" w14:textId="77777777" w:rsidR="00693D61" w:rsidRDefault="00693D61" w:rsidP="00693D61">
      <w:pPr>
        <w:jc w:val="both"/>
        <w:rPr>
          <w:rFonts w:asciiTheme="minorBidi" w:hAnsiTheme="minorBidi" w:cstheme="minorBidi"/>
          <w:sz w:val="22"/>
          <w:szCs w:val="22"/>
          <w:lang w:val="es-ES"/>
        </w:rPr>
      </w:pPr>
    </w:p>
    <w:p w14:paraId="78D73F0C" w14:textId="77777777" w:rsidR="00FD761C" w:rsidRPr="00693D61" w:rsidRDefault="00FD761C" w:rsidP="00693D61">
      <w:pPr>
        <w:jc w:val="both"/>
        <w:rPr>
          <w:rFonts w:asciiTheme="minorBidi" w:hAnsiTheme="minorBidi" w:cstheme="minorBidi"/>
          <w:sz w:val="22"/>
          <w:szCs w:val="22"/>
          <w:lang w:val="es-ES"/>
        </w:rPr>
      </w:pPr>
    </w:p>
    <w:p w14:paraId="749AA119" w14:textId="77777777" w:rsidR="00F27116" w:rsidRPr="00CE22A4" w:rsidRDefault="00F27116" w:rsidP="0028652A">
      <w:pPr>
        <w:jc w:val="both"/>
        <w:rPr>
          <w:rFonts w:asciiTheme="minorBidi" w:hAnsiTheme="minorBidi" w:cstheme="minorBidi"/>
          <w:sz w:val="22"/>
          <w:szCs w:val="22"/>
          <w:lang w:val="es-ES"/>
        </w:rPr>
      </w:pPr>
    </w:p>
    <w:p w14:paraId="6B233217" w14:textId="77777777" w:rsidR="002647F9" w:rsidRPr="002647F9" w:rsidRDefault="00F27116" w:rsidP="006E1F54">
      <w:pPr>
        <w:jc w:val="both"/>
        <w:rPr>
          <w:rFonts w:asciiTheme="minorBidi" w:hAnsiTheme="minorBidi" w:cstheme="minorBidi"/>
          <w:b/>
          <w:bCs/>
          <w:sz w:val="22"/>
          <w:szCs w:val="22"/>
          <w:lang w:val="es-ES"/>
        </w:rPr>
      </w:pPr>
      <w:r w:rsidRPr="00590EC1">
        <w:rPr>
          <w:rFonts w:asciiTheme="minorBidi" w:hAnsiTheme="minorBidi" w:cstheme="minorBidi"/>
          <w:b/>
          <w:bCs/>
          <w:sz w:val="22"/>
          <w:szCs w:val="22"/>
          <w:lang w:val="es-ES"/>
        </w:rPr>
        <w:t>Kurt Hahn</w:t>
      </w:r>
      <w:r w:rsidR="006E1F54">
        <w:rPr>
          <w:rFonts w:asciiTheme="minorBidi" w:hAnsiTheme="minorBidi" w:cstheme="minorBidi"/>
          <w:b/>
          <w:bCs/>
          <w:sz w:val="22"/>
          <w:szCs w:val="22"/>
          <w:lang w:val="es-ES"/>
        </w:rPr>
        <w:t xml:space="preserve"> (Munich)</w:t>
      </w:r>
      <w:r w:rsidR="002647F9">
        <w:rPr>
          <w:rFonts w:asciiTheme="minorBidi" w:hAnsiTheme="minorBidi" w:cstheme="minorBidi"/>
          <w:b/>
          <w:bCs/>
          <w:sz w:val="22"/>
          <w:szCs w:val="22"/>
          <w:lang w:val="es-ES"/>
        </w:rPr>
        <w:t xml:space="preserve">: </w:t>
      </w:r>
      <w:r w:rsidR="002647F9" w:rsidRPr="002647F9">
        <w:rPr>
          <w:rFonts w:asciiTheme="minorBidi" w:hAnsiTheme="minorBidi" w:cstheme="minorBidi"/>
          <w:b/>
          <w:bCs/>
          <w:sz w:val="22"/>
          <w:szCs w:val="22"/>
          <w:lang w:val="es-ES"/>
        </w:rPr>
        <w:t xml:space="preserve">Productividad y dominio sentimental: </w:t>
      </w:r>
      <w:r w:rsidR="006E1F54" w:rsidRPr="006E1F54">
        <w:rPr>
          <w:rFonts w:asciiTheme="minorBidi" w:hAnsiTheme="minorBidi" w:cstheme="minorBidi"/>
          <w:b/>
          <w:bCs/>
          <w:sz w:val="22"/>
          <w:szCs w:val="22"/>
          <w:lang w:val="es-ES"/>
        </w:rPr>
        <w:t xml:space="preserve">Productivity and sentimental governance: Considerations on the socio-economic role of the father in French and Spanish Enlightenment theatre </w:t>
      </w:r>
      <w:r w:rsidR="006E1F54">
        <w:rPr>
          <w:rFonts w:asciiTheme="minorBidi" w:hAnsiTheme="minorBidi" w:cstheme="minorBidi"/>
          <w:b/>
          <w:bCs/>
          <w:sz w:val="22"/>
          <w:szCs w:val="22"/>
          <w:lang w:val="es-ES"/>
        </w:rPr>
        <w:t xml:space="preserve">/ </w:t>
      </w:r>
      <w:r w:rsidR="002647F9" w:rsidRPr="002647F9">
        <w:rPr>
          <w:rFonts w:asciiTheme="minorBidi" w:hAnsiTheme="minorBidi" w:cstheme="minorBidi"/>
          <w:b/>
          <w:bCs/>
          <w:sz w:val="22"/>
          <w:szCs w:val="22"/>
          <w:lang w:val="es-ES"/>
        </w:rPr>
        <w:t>Observaciones sobre el papel socio-económico del padre en el teatro de la Ilustración francesa y española</w:t>
      </w:r>
    </w:p>
    <w:p w14:paraId="40459FDB" w14:textId="77777777" w:rsidR="00F27116" w:rsidRPr="00590EC1" w:rsidRDefault="00F27116" w:rsidP="0028652A">
      <w:pPr>
        <w:jc w:val="both"/>
        <w:rPr>
          <w:rFonts w:asciiTheme="minorBidi" w:hAnsiTheme="minorBidi" w:cstheme="minorBidi"/>
          <w:b/>
          <w:bCs/>
          <w:sz w:val="22"/>
          <w:szCs w:val="22"/>
          <w:lang w:val="es-ES"/>
        </w:rPr>
      </w:pPr>
    </w:p>
    <w:p w14:paraId="4A126601" w14:textId="77777777" w:rsidR="009447DD" w:rsidRPr="009447DD" w:rsidRDefault="009447DD" w:rsidP="009447DD">
      <w:pPr>
        <w:jc w:val="both"/>
        <w:rPr>
          <w:rFonts w:asciiTheme="minorBidi" w:hAnsiTheme="minorBidi" w:cstheme="minorBidi"/>
          <w:sz w:val="22"/>
          <w:szCs w:val="22"/>
          <w:lang w:val="es-ES"/>
        </w:rPr>
      </w:pPr>
      <w:r w:rsidRPr="009447DD">
        <w:rPr>
          <w:rFonts w:asciiTheme="minorBidi" w:hAnsiTheme="minorBidi" w:cstheme="minorBidi"/>
          <w:sz w:val="22"/>
          <w:szCs w:val="22"/>
          <w:lang w:val="es-ES"/>
        </w:rPr>
        <w:t xml:space="preserve">En su </w:t>
      </w:r>
      <w:r w:rsidR="00FE4957">
        <w:rPr>
          <w:rFonts w:asciiTheme="minorBidi" w:hAnsiTheme="minorBidi" w:cstheme="minorBidi"/>
          <w:sz w:val="22"/>
          <w:szCs w:val="22"/>
          <w:lang w:val="es-ES"/>
        </w:rPr>
        <w:t>“</w:t>
      </w:r>
      <w:r w:rsidRPr="009447DD">
        <w:rPr>
          <w:rFonts w:asciiTheme="minorBidi" w:hAnsiTheme="minorBidi" w:cstheme="minorBidi"/>
          <w:sz w:val="22"/>
          <w:szCs w:val="22"/>
          <w:lang w:val="es-ES"/>
        </w:rPr>
        <w:t xml:space="preserve">Discours sur l’économie politique” (1755), originalmente escrito para la </w:t>
      </w:r>
      <w:r w:rsidRPr="009447DD">
        <w:rPr>
          <w:rFonts w:asciiTheme="minorBidi" w:hAnsiTheme="minorBidi" w:cstheme="minorBidi"/>
          <w:i/>
          <w:iCs/>
          <w:sz w:val="22"/>
          <w:szCs w:val="22"/>
          <w:lang w:val="es-ES"/>
        </w:rPr>
        <w:t>Encyclopédie</w:t>
      </w:r>
      <w:r w:rsidRPr="009447DD">
        <w:rPr>
          <w:rFonts w:asciiTheme="minorBidi" w:hAnsiTheme="minorBidi" w:cstheme="minorBidi"/>
          <w:sz w:val="22"/>
          <w:szCs w:val="22"/>
          <w:lang w:val="es-ES"/>
        </w:rPr>
        <w:t xml:space="preserve">, Jean-Jacques Rousseau constata una relación significativa entre un liderazgo eficaz, el bienestar personal y una paternidad ejemplar. En otros términos, según el filósofo ginebrino, asuntos políticos, económicos y familiares están estrechamente vinculados, si bien no vienen determinados necesariamente por los mismos factores. Sin embargo, en el Siglo de las Luces, de la diferenciación funcional de la sociedad y del pleno impacto del </w:t>
      </w:r>
      <w:r w:rsidRPr="009447DD">
        <w:rPr>
          <w:rFonts w:asciiTheme="minorBidi" w:hAnsiTheme="minorBidi" w:cstheme="minorBidi"/>
          <w:i/>
          <w:iCs/>
          <w:sz w:val="22"/>
          <w:szCs w:val="22"/>
          <w:lang w:val="es-ES"/>
        </w:rPr>
        <w:t>cogito</w:t>
      </w:r>
      <w:r w:rsidRPr="009447DD">
        <w:rPr>
          <w:rFonts w:asciiTheme="minorBidi" w:hAnsiTheme="minorBidi" w:cstheme="minorBidi"/>
          <w:sz w:val="22"/>
          <w:szCs w:val="22"/>
          <w:lang w:val="es-ES"/>
        </w:rPr>
        <w:t xml:space="preserve"> cartesiano, los lemas de productividad y prosperidad (como manifestaciones de la </w:t>
      </w:r>
      <w:r w:rsidRPr="009447DD">
        <w:rPr>
          <w:rFonts w:asciiTheme="minorBidi" w:hAnsiTheme="minorBidi" w:cstheme="minorBidi"/>
          <w:i/>
          <w:sz w:val="22"/>
          <w:szCs w:val="22"/>
          <w:lang w:val="es-ES"/>
        </w:rPr>
        <w:t>perfectibilité</w:t>
      </w:r>
      <w:r w:rsidRPr="009447DD">
        <w:rPr>
          <w:rFonts w:asciiTheme="minorBidi" w:hAnsiTheme="minorBidi" w:cstheme="minorBidi"/>
          <w:sz w:val="22"/>
          <w:szCs w:val="22"/>
          <w:lang w:val="es-ES"/>
        </w:rPr>
        <w:t xml:space="preserve">) se convierten en conceptos claves que han de ser redefinidos para equilibrar tanto el bien común y los intereses particulares como la razón y la emoción. Ambos aspectos son perfectamente encarnados en el personaje emblemático del </w:t>
      </w:r>
      <w:r w:rsidRPr="009447DD">
        <w:rPr>
          <w:rFonts w:asciiTheme="minorBidi" w:hAnsiTheme="minorBidi" w:cstheme="minorBidi"/>
          <w:i/>
          <w:iCs/>
          <w:sz w:val="22"/>
          <w:szCs w:val="22"/>
          <w:lang w:val="es-ES"/>
        </w:rPr>
        <w:t>pater familias</w:t>
      </w:r>
      <w:r w:rsidRPr="009447DD">
        <w:rPr>
          <w:rFonts w:asciiTheme="minorBidi" w:hAnsiTheme="minorBidi" w:cstheme="minorBidi"/>
          <w:sz w:val="22"/>
          <w:szCs w:val="22"/>
          <w:lang w:val="es-ES"/>
        </w:rPr>
        <w:t xml:space="preserve"> –en su nueva versión burguesa </w:t>
      </w:r>
      <w:r w:rsidRPr="009447DD">
        <w:rPr>
          <w:rFonts w:asciiTheme="minorBidi" w:hAnsiTheme="minorBidi" w:cstheme="minorBidi"/>
          <w:sz w:val="22"/>
          <w:szCs w:val="22"/>
          <w:lang w:val="es-ES"/>
        </w:rPr>
        <w:lastRenderedPageBreak/>
        <w:t xml:space="preserve">pero aún patriarcal– que es capaz de reunir sensatez con sensibilidad, una rigurosa ética laboral con la gestión empática de relaciones intersubjetivas. La ponencia ofrecerá, en primer lugar, una visión panorámica de la reciprocidad intrínseca entre estas dos competencias, y se propone demostrar cómo ellas confluyen en lo que podemos denominar la construcción literaria de ‘economías afectivas’. En lo sucesivo, el estudio de casos concretos, provenientes del </w:t>
      </w:r>
      <w:r w:rsidRPr="009447DD">
        <w:rPr>
          <w:rFonts w:asciiTheme="minorBidi" w:hAnsiTheme="minorBidi" w:cstheme="minorBidi"/>
          <w:i/>
          <w:sz w:val="22"/>
          <w:szCs w:val="22"/>
          <w:lang w:val="es-ES"/>
        </w:rPr>
        <w:t>drame bourgeois</w:t>
      </w:r>
      <w:r w:rsidRPr="009447DD">
        <w:rPr>
          <w:rFonts w:asciiTheme="minorBidi" w:hAnsiTheme="minorBidi" w:cstheme="minorBidi"/>
          <w:sz w:val="22"/>
          <w:szCs w:val="22"/>
          <w:lang w:val="es-ES"/>
        </w:rPr>
        <w:t xml:space="preserve"> francés y de la </w:t>
      </w:r>
      <w:r w:rsidRPr="009447DD">
        <w:rPr>
          <w:rFonts w:asciiTheme="minorBidi" w:hAnsiTheme="minorBidi" w:cstheme="minorBidi"/>
          <w:i/>
          <w:sz w:val="22"/>
          <w:szCs w:val="22"/>
          <w:lang w:val="es-ES"/>
        </w:rPr>
        <w:t>comedia sentimental</w:t>
      </w:r>
      <w:r w:rsidRPr="009447DD">
        <w:rPr>
          <w:rFonts w:asciiTheme="minorBidi" w:hAnsiTheme="minorBidi" w:cstheme="minorBidi"/>
          <w:sz w:val="22"/>
          <w:szCs w:val="22"/>
          <w:lang w:val="es-ES"/>
        </w:rPr>
        <w:t xml:space="preserve"> española, trata de evidenciar en qué medida particularmente el teatro del siglo XVIII brinda un escenario propicio para protagonistas masculinos cuya productividad se basa, ante todo, en su paternidad y, por ende, abarca logros materiales/empresariales al igual que la reproducción biológica y el dominio sentimental. </w:t>
      </w:r>
    </w:p>
    <w:p w14:paraId="3EE01F36" w14:textId="77777777" w:rsidR="00F27116" w:rsidRDefault="00F27116" w:rsidP="009447DD">
      <w:pPr>
        <w:jc w:val="both"/>
        <w:rPr>
          <w:rFonts w:asciiTheme="minorBidi" w:hAnsiTheme="minorBidi" w:cstheme="minorBidi"/>
          <w:sz w:val="22"/>
          <w:szCs w:val="22"/>
          <w:lang w:val="es-ES"/>
        </w:rPr>
      </w:pPr>
    </w:p>
    <w:p w14:paraId="371A3535" w14:textId="77777777" w:rsidR="00FD761C" w:rsidRPr="009447DD" w:rsidRDefault="00FD761C" w:rsidP="009447DD">
      <w:pPr>
        <w:jc w:val="both"/>
        <w:rPr>
          <w:rFonts w:asciiTheme="minorBidi" w:hAnsiTheme="minorBidi" w:cstheme="minorBidi"/>
          <w:sz w:val="22"/>
          <w:szCs w:val="22"/>
          <w:lang w:val="es-ES"/>
        </w:rPr>
      </w:pPr>
    </w:p>
    <w:p w14:paraId="0377FCE3" w14:textId="77777777" w:rsidR="00F27116" w:rsidRPr="00590EC1" w:rsidRDefault="00F27116" w:rsidP="0028652A">
      <w:pPr>
        <w:jc w:val="both"/>
        <w:rPr>
          <w:rFonts w:asciiTheme="minorBidi" w:hAnsiTheme="minorBidi" w:cstheme="minorBidi"/>
          <w:b/>
          <w:bCs/>
          <w:sz w:val="22"/>
          <w:szCs w:val="22"/>
          <w:lang w:val="es-ES"/>
        </w:rPr>
      </w:pPr>
    </w:p>
    <w:p w14:paraId="2D2D40A5" w14:textId="77777777" w:rsidR="007F7E27" w:rsidRPr="00AF60BA" w:rsidRDefault="00F27116" w:rsidP="006E1F54">
      <w:pPr>
        <w:jc w:val="both"/>
        <w:rPr>
          <w:rFonts w:asciiTheme="minorBidi" w:hAnsiTheme="minorBidi" w:cstheme="minorBidi"/>
          <w:b/>
          <w:bCs/>
          <w:i/>
          <w:iCs/>
          <w:sz w:val="22"/>
          <w:szCs w:val="22"/>
          <w:lang w:val="es-ES"/>
        </w:rPr>
      </w:pPr>
      <w:r w:rsidRPr="006E1F54">
        <w:rPr>
          <w:rFonts w:asciiTheme="minorBidi" w:hAnsiTheme="minorBidi" w:cstheme="minorBidi"/>
          <w:b/>
          <w:bCs/>
          <w:sz w:val="22"/>
          <w:szCs w:val="22"/>
          <w:lang w:val="es-ES"/>
        </w:rPr>
        <w:t>Ana Hontanilla</w:t>
      </w:r>
      <w:r w:rsidR="006E1F54" w:rsidRPr="006E1F54">
        <w:rPr>
          <w:rFonts w:asciiTheme="minorBidi" w:hAnsiTheme="minorBidi" w:cstheme="minorBidi"/>
          <w:b/>
          <w:bCs/>
          <w:color w:val="000000"/>
          <w:sz w:val="22"/>
          <w:szCs w:val="22"/>
          <w:lang w:val="es-ES"/>
        </w:rPr>
        <w:t xml:space="preserve"> (</w:t>
      </w:r>
      <w:r w:rsidR="006E1F54" w:rsidRPr="006E1F54">
        <w:rPr>
          <w:rFonts w:asciiTheme="minorBidi" w:hAnsiTheme="minorBidi" w:cstheme="minorBidi"/>
          <w:b/>
          <w:bCs/>
          <w:sz w:val="22"/>
          <w:szCs w:val="22"/>
          <w:lang w:val="es-ES"/>
        </w:rPr>
        <w:t xml:space="preserve">Greensboro): The Micro Aggressions of Everyday Life: Sexualizing the </w:t>
      </w:r>
      <w:r w:rsidR="006E1F54" w:rsidRPr="006E1F54">
        <w:rPr>
          <w:rFonts w:asciiTheme="minorBidi" w:hAnsiTheme="minorBidi" w:cstheme="minorBidi"/>
          <w:b/>
          <w:bCs/>
          <w:i/>
          <w:iCs/>
          <w:sz w:val="22"/>
          <w:szCs w:val="22"/>
          <w:lang w:val="es-ES"/>
        </w:rPr>
        <w:t>Majas</w:t>
      </w:r>
      <w:r w:rsidR="006E1F54" w:rsidRPr="006E1F54">
        <w:rPr>
          <w:rFonts w:asciiTheme="minorBidi" w:hAnsiTheme="minorBidi" w:cstheme="minorBidi"/>
          <w:b/>
          <w:bCs/>
          <w:sz w:val="22"/>
          <w:szCs w:val="22"/>
          <w:lang w:val="es-ES"/>
        </w:rPr>
        <w:t xml:space="preserve"> in Ramón de la Cruz’s </w:t>
      </w:r>
      <w:r w:rsidR="006E1F54" w:rsidRPr="006E1F54">
        <w:rPr>
          <w:rFonts w:asciiTheme="minorBidi" w:hAnsiTheme="minorBidi" w:cstheme="minorBidi"/>
          <w:b/>
          <w:bCs/>
          <w:i/>
          <w:iCs/>
          <w:sz w:val="22"/>
          <w:szCs w:val="22"/>
          <w:lang w:val="es-ES"/>
        </w:rPr>
        <w:t xml:space="preserve">Sainetes </w:t>
      </w:r>
      <w:r w:rsidR="006E1F54">
        <w:rPr>
          <w:rFonts w:asciiTheme="minorBidi" w:hAnsiTheme="minorBidi" w:cstheme="minorBidi"/>
          <w:b/>
          <w:bCs/>
          <w:i/>
          <w:iCs/>
          <w:sz w:val="22"/>
          <w:szCs w:val="22"/>
          <w:lang w:val="es-ES"/>
        </w:rPr>
        <w:t xml:space="preserve">/ </w:t>
      </w:r>
      <w:r w:rsidR="007611F3" w:rsidRPr="007611F3">
        <w:rPr>
          <w:rFonts w:asciiTheme="minorBidi" w:hAnsiTheme="minorBidi" w:cstheme="minorBidi"/>
          <w:b/>
          <w:bCs/>
          <w:sz w:val="22"/>
          <w:szCs w:val="22"/>
          <w:lang w:val="es-ES"/>
        </w:rPr>
        <w:t>Los trabajos de la maja en</w:t>
      </w:r>
      <w:r w:rsidR="007611F3">
        <w:rPr>
          <w:rFonts w:asciiTheme="minorBidi" w:hAnsiTheme="minorBidi" w:cstheme="minorBidi"/>
          <w:b/>
          <w:bCs/>
          <w:sz w:val="22"/>
          <w:szCs w:val="22"/>
          <w:lang w:val="es-ES"/>
        </w:rPr>
        <w:t xml:space="preserve"> los sainetes de Ramón de la Cruz. </w:t>
      </w:r>
      <w:r w:rsidR="00F43EA9">
        <w:rPr>
          <w:rFonts w:asciiTheme="minorBidi" w:hAnsiTheme="minorBidi" w:cstheme="minorBidi"/>
          <w:b/>
          <w:bCs/>
          <w:sz w:val="22"/>
          <w:szCs w:val="22"/>
          <w:lang w:val="es-ES"/>
        </w:rPr>
        <w:t>Las micro-agresiones</w:t>
      </w:r>
      <w:r w:rsidR="007611F3">
        <w:rPr>
          <w:rFonts w:asciiTheme="minorBidi" w:hAnsiTheme="minorBidi" w:cstheme="minorBidi"/>
          <w:b/>
          <w:bCs/>
          <w:sz w:val="22"/>
          <w:szCs w:val="22"/>
          <w:lang w:val="es-ES"/>
        </w:rPr>
        <w:t xml:space="preserve"> de la vida cotidiana</w:t>
      </w:r>
    </w:p>
    <w:p w14:paraId="3C15CBEA" w14:textId="77777777" w:rsidR="00590EC1" w:rsidRPr="007611F3" w:rsidRDefault="00590EC1" w:rsidP="007F7E27">
      <w:pPr>
        <w:jc w:val="both"/>
        <w:rPr>
          <w:rFonts w:asciiTheme="minorBidi" w:hAnsiTheme="minorBidi" w:cstheme="minorBidi"/>
          <w:b/>
          <w:bCs/>
          <w:sz w:val="22"/>
          <w:szCs w:val="22"/>
          <w:lang w:val="es-ES"/>
        </w:rPr>
      </w:pPr>
    </w:p>
    <w:p w14:paraId="2B3C9EE9" w14:textId="55818B51" w:rsidR="00481600" w:rsidRPr="00AF2CBB" w:rsidRDefault="00481600" w:rsidP="00AF2CBB">
      <w:pPr>
        <w:jc w:val="both"/>
        <w:rPr>
          <w:rFonts w:asciiTheme="minorBidi" w:hAnsiTheme="minorBidi" w:cstheme="minorBidi"/>
          <w:sz w:val="22"/>
          <w:szCs w:val="22"/>
          <w:lang w:val="es-ES"/>
        </w:rPr>
      </w:pPr>
      <w:r w:rsidRPr="00481600">
        <w:rPr>
          <w:rFonts w:asciiTheme="minorBidi" w:hAnsiTheme="minorBidi" w:cstheme="minorBidi"/>
          <w:sz w:val="22"/>
          <w:szCs w:val="22"/>
          <w:lang w:val="es-ES_tradnl"/>
        </w:rPr>
        <w:t xml:space="preserve">El trabajo femenino es crucial para el funcionamiento de las familias, los vecindarios, los negocios y las manufacturas. Esto es tan cierto hoy como lo fue en la España del siglo dieciocho. Sin embargo, el material de archivo dificulta más que ayuda la reconstrucción de la historia de la de la mujer en el espacio laboral. Varios elementos han contribuido a </w:t>
      </w:r>
      <w:r w:rsidR="00F379E5" w:rsidRPr="00426B33">
        <w:rPr>
          <w:rFonts w:asciiTheme="minorBidi" w:hAnsiTheme="minorBidi" w:cstheme="minorBidi"/>
          <w:sz w:val="22"/>
          <w:szCs w:val="22"/>
          <w:lang w:val="es-ES_tradnl"/>
        </w:rPr>
        <w:t>dar invisibilidad</w:t>
      </w:r>
      <w:r w:rsidRPr="00481600">
        <w:rPr>
          <w:rFonts w:asciiTheme="minorBidi" w:hAnsiTheme="minorBidi" w:cstheme="minorBidi"/>
          <w:sz w:val="22"/>
          <w:szCs w:val="22"/>
          <w:lang w:val="es-ES_tradnl"/>
        </w:rPr>
        <w:t xml:space="preserve"> el trabajo femenino, entre ellos las representaciones culturales. ¿Cómo la cultura ilustrada contribuyó a borrar la presencia de la mujer trabajadora del espacio laboral? Esta ponencia gira </w:t>
      </w:r>
      <w:r w:rsidR="00E249AB" w:rsidRPr="00481600">
        <w:rPr>
          <w:rFonts w:asciiTheme="minorBidi" w:hAnsiTheme="minorBidi" w:cstheme="minorBidi"/>
          <w:sz w:val="22"/>
          <w:szCs w:val="22"/>
          <w:lang w:val="es-ES_tradnl"/>
        </w:rPr>
        <w:t>en torno</w:t>
      </w:r>
      <w:r w:rsidRPr="00481600">
        <w:rPr>
          <w:rFonts w:asciiTheme="minorBidi" w:hAnsiTheme="minorBidi" w:cstheme="minorBidi"/>
          <w:sz w:val="22"/>
          <w:szCs w:val="22"/>
          <w:lang w:val="es-ES_tradnl"/>
        </w:rPr>
        <w:t xml:space="preserve"> a las micro agresiones que envuelven la representación de la maja, el prototipo de mujer perteneciente a las clases populares y trabajadoras, en el </w:t>
      </w:r>
      <w:r w:rsidRPr="00481600">
        <w:rPr>
          <w:rFonts w:asciiTheme="minorBidi" w:hAnsiTheme="minorBidi" w:cstheme="minorBidi"/>
          <w:sz w:val="22"/>
          <w:szCs w:val="22"/>
          <w:lang w:val="es-ES"/>
        </w:rPr>
        <w:t xml:space="preserve">sainete titulado </w:t>
      </w:r>
      <w:r w:rsidRPr="00481600">
        <w:rPr>
          <w:rFonts w:asciiTheme="minorBidi" w:hAnsiTheme="minorBidi" w:cstheme="minorBidi"/>
          <w:i/>
          <w:sz w:val="22"/>
          <w:szCs w:val="22"/>
          <w:lang w:val="es-ES"/>
        </w:rPr>
        <w:t>Las castañeras picadas</w:t>
      </w:r>
      <w:r w:rsidRPr="00481600">
        <w:rPr>
          <w:rFonts w:asciiTheme="minorBidi" w:hAnsiTheme="minorBidi" w:cstheme="minorBidi"/>
          <w:sz w:val="22"/>
          <w:szCs w:val="22"/>
          <w:lang w:val="es-ES_tradnl"/>
        </w:rPr>
        <w:t xml:space="preserve"> de </w:t>
      </w:r>
      <w:r w:rsidRPr="00481600">
        <w:rPr>
          <w:rFonts w:asciiTheme="minorBidi" w:hAnsiTheme="minorBidi" w:cstheme="minorBidi"/>
          <w:sz w:val="22"/>
          <w:szCs w:val="22"/>
          <w:lang w:val="es-ES"/>
        </w:rPr>
        <w:t>Ramón de la Cruz.</w:t>
      </w:r>
      <w:r w:rsidR="00E249AB">
        <w:rPr>
          <w:rFonts w:asciiTheme="minorBidi" w:hAnsiTheme="minorBidi" w:cstheme="minorBidi"/>
          <w:sz w:val="22"/>
          <w:szCs w:val="22"/>
          <w:lang w:val="es-ES"/>
        </w:rPr>
        <w:t xml:space="preserve"> </w:t>
      </w:r>
      <w:r w:rsidRPr="00481600">
        <w:rPr>
          <w:rFonts w:asciiTheme="minorBidi" w:hAnsiTheme="minorBidi" w:cstheme="minorBidi"/>
          <w:sz w:val="22"/>
          <w:szCs w:val="22"/>
          <w:lang w:val="es-ES_tradnl"/>
        </w:rPr>
        <w:t xml:space="preserve">Para subrayar los actos de violencia sobre la escena, propongo una lectura centrada en cómo el discurso moral sobre la mujer y el económico sobre el trabajador, que siempre es hombre, interseccionan y simultáneamente estructuran la figura de la maja. Una lectura enfocada en esta intersección me ayuda a situar a la maja en el punto de encuentro de estos dos sistemas de violencia y control. </w:t>
      </w:r>
    </w:p>
    <w:p w14:paraId="4FA90E63" w14:textId="77777777" w:rsidR="00481600" w:rsidRPr="00481600" w:rsidRDefault="00481600" w:rsidP="00481600">
      <w:pPr>
        <w:ind w:firstLine="284"/>
        <w:jc w:val="both"/>
        <w:rPr>
          <w:rFonts w:asciiTheme="minorBidi" w:hAnsiTheme="minorBidi" w:cstheme="minorBidi"/>
          <w:sz w:val="22"/>
          <w:szCs w:val="22"/>
          <w:lang w:val="es-ES"/>
        </w:rPr>
      </w:pPr>
      <w:r w:rsidRPr="00481600">
        <w:rPr>
          <w:rFonts w:asciiTheme="minorBidi" w:hAnsiTheme="minorBidi" w:cstheme="minorBidi"/>
          <w:sz w:val="22"/>
          <w:szCs w:val="22"/>
          <w:lang w:val="es-ES_tradnl"/>
        </w:rPr>
        <w:t xml:space="preserve">Al situar a la maja en la encrucijada de los discursos moral y económico, no me propongo ahondar en las posibles identidades y papeles (criada-ama, madre-hija-hermana-esposa-amiga, vecina, lectora-escritora, costurera-vendedora ambulante, actriz) según los cuales mujeres de carne y hueso pudieron haber conformado su identidad y llevado a cabo su devenir cotidiano. Mi ponencia hoy se limita a explorar cómo la dramatización del conflicto deslegitima la presencia y el trabajo en la calle de la maja, prototipo de mujer de la clase trabajadora. </w:t>
      </w:r>
    </w:p>
    <w:p w14:paraId="2399B938" w14:textId="77777777" w:rsidR="00481600" w:rsidRPr="00481600" w:rsidRDefault="00481600" w:rsidP="00481600">
      <w:pPr>
        <w:jc w:val="both"/>
        <w:rPr>
          <w:rFonts w:asciiTheme="minorBidi" w:hAnsiTheme="minorBidi" w:cstheme="minorBidi"/>
          <w:sz w:val="22"/>
          <w:szCs w:val="22"/>
          <w:lang w:val="es-ES"/>
        </w:rPr>
      </w:pPr>
    </w:p>
    <w:p w14:paraId="5B63573C" w14:textId="77777777" w:rsidR="00F27116" w:rsidRPr="007F7E27" w:rsidRDefault="00F27116" w:rsidP="0028652A">
      <w:pPr>
        <w:jc w:val="both"/>
        <w:rPr>
          <w:rFonts w:asciiTheme="minorBidi" w:hAnsiTheme="minorBidi" w:cstheme="minorBidi"/>
          <w:b/>
          <w:bCs/>
          <w:sz w:val="22"/>
          <w:szCs w:val="22"/>
          <w:lang w:val="es-ES"/>
        </w:rPr>
      </w:pPr>
    </w:p>
    <w:p w14:paraId="0D1673FD" w14:textId="77777777" w:rsidR="00F27116" w:rsidRPr="00AC65FC" w:rsidRDefault="00F27116" w:rsidP="0028652A">
      <w:pPr>
        <w:jc w:val="both"/>
        <w:rPr>
          <w:rFonts w:asciiTheme="minorBidi" w:hAnsiTheme="minorBidi" w:cstheme="minorBidi"/>
          <w:b/>
          <w:bCs/>
          <w:sz w:val="22"/>
          <w:szCs w:val="22"/>
          <w:lang w:val="es-ES"/>
        </w:rPr>
      </w:pPr>
    </w:p>
    <w:p w14:paraId="316C668F" w14:textId="77777777" w:rsidR="006E1F54" w:rsidRPr="0048250F" w:rsidRDefault="00F27116" w:rsidP="006E1F54">
      <w:pPr>
        <w:jc w:val="both"/>
        <w:rPr>
          <w:rFonts w:asciiTheme="minorBidi" w:hAnsiTheme="minorBidi" w:cstheme="minorBidi"/>
          <w:b/>
          <w:bCs/>
          <w:sz w:val="22"/>
          <w:szCs w:val="22"/>
          <w:lang w:val="es-ES"/>
        </w:rPr>
      </w:pPr>
      <w:r w:rsidRPr="006633DB">
        <w:rPr>
          <w:rFonts w:asciiTheme="minorBidi" w:hAnsiTheme="minorBidi" w:cstheme="minorBidi"/>
          <w:b/>
          <w:bCs/>
          <w:sz w:val="22"/>
          <w:szCs w:val="22"/>
          <w:lang w:val="de-DE"/>
        </w:rPr>
        <w:t>Annika Nickenig</w:t>
      </w:r>
      <w:r w:rsidR="006E1F54" w:rsidRPr="006E1F54">
        <w:rPr>
          <w:rFonts w:asciiTheme="minorBidi" w:hAnsiTheme="minorBidi" w:cstheme="minorBidi"/>
          <w:b/>
          <w:bCs/>
          <w:sz w:val="22"/>
          <w:szCs w:val="22"/>
          <w:lang w:val="de-DE"/>
        </w:rPr>
        <w:t xml:space="preserve"> (Berlin): Idyllic Industries. </w:t>
      </w:r>
      <w:r w:rsidR="006E1F54" w:rsidRPr="006E1F54">
        <w:rPr>
          <w:rFonts w:asciiTheme="minorBidi" w:hAnsiTheme="minorBidi" w:cstheme="minorBidi"/>
          <w:b/>
          <w:bCs/>
          <w:sz w:val="22"/>
          <w:szCs w:val="22"/>
          <w:lang w:val="fr-FR"/>
        </w:rPr>
        <w:t xml:space="preserve">Natural vs. human productivity in Bernardin de Saint-Pierre’s </w:t>
      </w:r>
      <w:r w:rsidR="006E1F54" w:rsidRPr="006E1F54">
        <w:rPr>
          <w:rFonts w:asciiTheme="minorBidi" w:hAnsiTheme="minorBidi" w:cstheme="minorBidi"/>
          <w:b/>
          <w:bCs/>
          <w:i/>
          <w:iCs/>
          <w:sz w:val="22"/>
          <w:szCs w:val="22"/>
          <w:lang w:val="fr-FR"/>
        </w:rPr>
        <w:t>Paul et Virginie</w:t>
      </w:r>
      <w:r w:rsidR="006E1F54">
        <w:rPr>
          <w:rFonts w:asciiTheme="minorBidi" w:hAnsiTheme="minorBidi" w:cstheme="minorBidi"/>
          <w:b/>
          <w:bCs/>
          <w:i/>
          <w:iCs/>
          <w:sz w:val="22"/>
          <w:szCs w:val="22"/>
          <w:lang w:val="fr-FR"/>
        </w:rPr>
        <w:t xml:space="preserve"> </w:t>
      </w:r>
      <w:r w:rsidR="006E1F54">
        <w:rPr>
          <w:rFonts w:asciiTheme="minorBidi" w:hAnsiTheme="minorBidi" w:cstheme="minorBidi"/>
          <w:b/>
          <w:bCs/>
          <w:sz w:val="22"/>
          <w:szCs w:val="22"/>
          <w:lang w:val="fr-FR"/>
        </w:rPr>
        <w:t xml:space="preserve">/ </w:t>
      </w:r>
      <w:r w:rsidR="00F072DF" w:rsidRPr="00F072DF">
        <w:rPr>
          <w:rFonts w:asciiTheme="minorBidi" w:hAnsiTheme="minorBidi" w:cstheme="minorBidi"/>
          <w:b/>
          <w:bCs/>
          <w:sz w:val="22"/>
          <w:szCs w:val="22"/>
          <w:lang w:val="fr-FR"/>
        </w:rPr>
        <w:t xml:space="preserve">Industrias Idílicas. </w:t>
      </w:r>
      <w:r w:rsidR="00F072DF" w:rsidRPr="0048250F">
        <w:rPr>
          <w:rFonts w:asciiTheme="minorBidi" w:hAnsiTheme="minorBidi" w:cstheme="minorBidi"/>
          <w:b/>
          <w:bCs/>
          <w:sz w:val="22"/>
          <w:szCs w:val="22"/>
          <w:lang w:val="es-ES"/>
        </w:rPr>
        <w:t xml:space="preserve">Productividad natural vs. productividad humana en </w:t>
      </w:r>
      <w:r w:rsidR="00F072DF" w:rsidRPr="0048250F">
        <w:rPr>
          <w:rFonts w:asciiTheme="minorBidi" w:hAnsiTheme="minorBidi" w:cstheme="minorBidi"/>
          <w:b/>
          <w:bCs/>
          <w:i/>
          <w:sz w:val="22"/>
          <w:szCs w:val="22"/>
          <w:lang w:val="es-ES"/>
        </w:rPr>
        <w:t>Paul et Virginie</w:t>
      </w:r>
      <w:r w:rsidR="00F072DF" w:rsidRPr="0048250F">
        <w:rPr>
          <w:rFonts w:asciiTheme="minorBidi" w:hAnsiTheme="minorBidi" w:cstheme="minorBidi"/>
          <w:b/>
          <w:bCs/>
          <w:sz w:val="22"/>
          <w:szCs w:val="22"/>
          <w:lang w:val="es-ES"/>
        </w:rPr>
        <w:t xml:space="preserve"> de Bernardin de Saint-Pierre</w:t>
      </w:r>
    </w:p>
    <w:p w14:paraId="26A757E3" w14:textId="77777777" w:rsidR="00F27116" w:rsidRPr="0048250F" w:rsidRDefault="00F27116" w:rsidP="0028652A">
      <w:pPr>
        <w:jc w:val="both"/>
        <w:rPr>
          <w:rFonts w:asciiTheme="minorBidi" w:hAnsiTheme="minorBidi" w:cstheme="minorBidi"/>
          <w:b/>
          <w:bCs/>
          <w:sz w:val="22"/>
          <w:szCs w:val="22"/>
          <w:lang w:val="es-ES"/>
        </w:rPr>
      </w:pPr>
    </w:p>
    <w:p w14:paraId="7CE3746E" w14:textId="77777777" w:rsidR="0008254A" w:rsidRDefault="00F072DF" w:rsidP="0008254A">
      <w:pPr>
        <w:jc w:val="both"/>
        <w:rPr>
          <w:rFonts w:asciiTheme="minorBidi" w:hAnsiTheme="minorBidi" w:cstheme="minorBidi"/>
          <w:sz w:val="22"/>
          <w:szCs w:val="22"/>
          <w:lang w:val="es-ES"/>
        </w:rPr>
      </w:pPr>
      <w:r w:rsidRPr="00F072DF">
        <w:rPr>
          <w:rFonts w:asciiTheme="minorBidi" w:hAnsiTheme="minorBidi" w:cstheme="minorBidi"/>
          <w:sz w:val="22"/>
          <w:szCs w:val="22"/>
          <w:lang w:val="es-ES"/>
        </w:rPr>
        <w:t xml:space="preserve">Uno de los componentes que constituyen el escenario paradisíaco de </w:t>
      </w:r>
      <w:r w:rsidRPr="00F072DF">
        <w:rPr>
          <w:rFonts w:asciiTheme="minorBidi" w:hAnsiTheme="minorBidi" w:cstheme="minorBidi"/>
          <w:i/>
          <w:sz w:val="22"/>
          <w:szCs w:val="22"/>
          <w:lang w:val="es-ES"/>
        </w:rPr>
        <w:t>Paul et Virginie</w:t>
      </w:r>
      <w:r w:rsidRPr="00F072DF">
        <w:rPr>
          <w:rFonts w:asciiTheme="minorBidi" w:hAnsiTheme="minorBidi" w:cstheme="minorBidi"/>
          <w:sz w:val="22"/>
          <w:szCs w:val="22"/>
          <w:lang w:val="es-ES"/>
        </w:rPr>
        <w:t xml:space="preserve"> (1788) es la distancia </w:t>
      </w:r>
      <w:r w:rsidR="00FD7BA8">
        <w:rPr>
          <w:rFonts w:asciiTheme="minorBidi" w:hAnsiTheme="minorBidi" w:cstheme="minorBidi"/>
          <w:sz w:val="22"/>
          <w:szCs w:val="22"/>
          <w:lang w:val="es-ES"/>
        </w:rPr>
        <w:t>presentada a menudo de</w:t>
      </w:r>
      <w:r w:rsidRPr="00F072DF">
        <w:rPr>
          <w:rFonts w:asciiTheme="minorBidi" w:hAnsiTheme="minorBidi" w:cstheme="minorBidi"/>
          <w:sz w:val="22"/>
          <w:szCs w:val="22"/>
          <w:lang w:val="es-ES"/>
        </w:rPr>
        <w:t xml:space="preserve"> la</w:t>
      </w:r>
      <w:r w:rsidR="00FD7BA8">
        <w:rPr>
          <w:rFonts w:asciiTheme="minorBidi" w:hAnsiTheme="minorBidi" w:cstheme="minorBidi"/>
          <w:sz w:val="22"/>
          <w:szCs w:val="22"/>
          <w:lang w:val="es-ES"/>
        </w:rPr>
        <w:t xml:space="preserve"> </w:t>
      </w:r>
      <w:r w:rsidR="0008254A">
        <w:rPr>
          <w:rFonts w:asciiTheme="minorBidi" w:hAnsiTheme="minorBidi" w:cstheme="minorBidi"/>
          <w:sz w:val="22"/>
          <w:szCs w:val="22"/>
          <w:lang w:val="es-ES"/>
        </w:rPr>
        <w:t>‘</w:t>
      </w:r>
      <w:r w:rsidRPr="00F072DF">
        <w:rPr>
          <w:rFonts w:asciiTheme="minorBidi" w:hAnsiTheme="minorBidi" w:cstheme="minorBidi"/>
          <w:sz w:val="22"/>
          <w:szCs w:val="22"/>
          <w:lang w:val="es-ES"/>
        </w:rPr>
        <w:t>petite société</w:t>
      </w:r>
      <w:r w:rsidR="0008254A">
        <w:rPr>
          <w:rFonts w:asciiTheme="minorBidi" w:hAnsiTheme="minorBidi" w:cstheme="minorBidi"/>
          <w:sz w:val="22"/>
          <w:szCs w:val="22"/>
          <w:lang w:val="es-ES"/>
        </w:rPr>
        <w:t>’</w:t>
      </w:r>
      <w:r w:rsidRPr="00F072DF">
        <w:rPr>
          <w:rFonts w:asciiTheme="minorBidi" w:hAnsiTheme="minorBidi" w:cstheme="minorBidi"/>
          <w:sz w:val="22"/>
          <w:szCs w:val="22"/>
          <w:lang w:val="es-ES"/>
        </w:rPr>
        <w:t xml:space="preserve"> de las corrupciones mercantiles del continente europeo. Lejos de la fortuna y de lucha </w:t>
      </w:r>
      <w:r w:rsidR="00FD7BA8">
        <w:rPr>
          <w:rFonts w:asciiTheme="minorBidi" w:hAnsiTheme="minorBidi" w:cstheme="minorBidi"/>
          <w:sz w:val="22"/>
          <w:szCs w:val="22"/>
          <w:lang w:val="es-ES"/>
        </w:rPr>
        <w:t xml:space="preserve">alguna </w:t>
      </w:r>
      <w:r w:rsidRPr="00F072DF">
        <w:rPr>
          <w:rFonts w:asciiTheme="minorBidi" w:hAnsiTheme="minorBidi" w:cstheme="minorBidi"/>
          <w:sz w:val="22"/>
          <w:szCs w:val="22"/>
          <w:lang w:val="es-ES"/>
        </w:rPr>
        <w:t>por la posesión y la riqueza, las dos familias, excluidas de su patria debido a las normas sociales y económicas, crean una contra</w:t>
      </w:r>
      <w:r w:rsidR="0008254A">
        <w:rPr>
          <w:rFonts w:asciiTheme="minorBidi" w:hAnsiTheme="minorBidi" w:cstheme="minorBidi"/>
          <w:sz w:val="22"/>
          <w:szCs w:val="22"/>
          <w:lang w:val="es-ES"/>
        </w:rPr>
        <w:t>-</w:t>
      </w:r>
      <w:r w:rsidRPr="00F072DF">
        <w:rPr>
          <w:rFonts w:asciiTheme="minorBidi" w:hAnsiTheme="minorBidi" w:cstheme="minorBidi"/>
          <w:sz w:val="22"/>
          <w:szCs w:val="22"/>
          <w:lang w:val="es-ES"/>
        </w:rPr>
        <w:t xml:space="preserve">economía </w:t>
      </w:r>
      <w:r w:rsidR="00FD7BA8" w:rsidRPr="00F072DF">
        <w:rPr>
          <w:rFonts w:asciiTheme="minorBidi" w:hAnsiTheme="minorBidi" w:cstheme="minorBidi"/>
          <w:sz w:val="22"/>
          <w:szCs w:val="22"/>
          <w:lang w:val="es-ES"/>
        </w:rPr>
        <w:t xml:space="preserve">idílica </w:t>
      </w:r>
      <w:r w:rsidRPr="00F072DF">
        <w:rPr>
          <w:rFonts w:asciiTheme="minorBidi" w:hAnsiTheme="minorBidi" w:cstheme="minorBidi"/>
          <w:sz w:val="22"/>
          <w:szCs w:val="22"/>
          <w:lang w:val="es-ES"/>
        </w:rPr>
        <w:t>basada en la renuncia, la caridad y una vida en completa armonía con la naturaleza. En este contexto pastoral, el protagonista dominante de la producción es la propia naturaleza, mientras que el hombre se limita a cultivar lo que la naturaleza</w:t>
      </w:r>
      <w:r w:rsidR="00FD7BA8">
        <w:rPr>
          <w:rFonts w:asciiTheme="minorBidi" w:hAnsiTheme="minorBidi" w:cstheme="minorBidi"/>
          <w:sz w:val="22"/>
          <w:szCs w:val="22"/>
          <w:lang w:val="es-ES"/>
        </w:rPr>
        <w:t xml:space="preserve"> misma</w:t>
      </w:r>
      <w:r w:rsidRPr="00F072DF">
        <w:rPr>
          <w:rFonts w:asciiTheme="minorBidi" w:hAnsiTheme="minorBidi" w:cstheme="minorBidi"/>
          <w:sz w:val="22"/>
          <w:szCs w:val="22"/>
          <w:lang w:val="es-ES"/>
        </w:rPr>
        <w:t xml:space="preserve"> ha dado en gran abundancia. Muchos estudios se han centrado en las contradicciones y ambivalencias de la novela, destacando, entre otras cosas, la presencia de la corrupción, la distinción de clases y el racismo en la pequeña sociedad, que refutan la imagen de un idilio y llevan casi necesariamente a su trágico final. </w:t>
      </w:r>
    </w:p>
    <w:p w14:paraId="3CF69F6A" w14:textId="77777777" w:rsidR="00F27116" w:rsidRPr="00F072DF" w:rsidRDefault="00F072DF" w:rsidP="0008254A">
      <w:pPr>
        <w:ind w:firstLine="284"/>
        <w:jc w:val="both"/>
        <w:rPr>
          <w:rFonts w:asciiTheme="minorBidi" w:hAnsiTheme="minorBidi" w:cstheme="minorBidi"/>
          <w:sz w:val="22"/>
          <w:szCs w:val="22"/>
          <w:lang w:val="es-ES"/>
        </w:rPr>
      </w:pPr>
      <w:r w:rsidRPr="00F072DF">
        <w:rPr>
          <w:rFonts w:asciiTheme="minorBidi" w:hAnsiTheme="minorBidi" w:cstheme="minorBidi"/>
          <w:sz w:val="22"/>
          <w:szCs w:val="22"/>
          <w:lang w:val="es-ES"/>
        </w:rPr>
        <w:t xml:space="preserve">En mi lectura del texto, me gustaría destacar la conexión entre estas ambivalencias y la coexistencia de varios modelos económicos incluidos en el escenario idílico. Sobre todo, es </w:t>
      </w:r>
      <w:r w:rsidRPr="00F072DF">
        <w:rPr>
          <w:rFonts w:asciiTheme="minorBidi" w:hAnsiTheme="minorBidi" w:cstheme="minorBidi"/>
          <w:sz w:val="22"/>
          <w:szCs w:val="22"/>
          <w:lang w:val="es-ES"/>
        </w:rPr>
        <w:lastRenderedPageBreak/>
        <w:t xml:space="preserve">la idea fisiocrática de la naturaleza como fuente </w:t>
      </w:r>
      <w:r w:rsidR="00867B9F" w:rsidRPr="00F072DF">
        <w:rPr>
          <w:rFonts w:asciiTheme="minorBidi" w:hAnsiTheme="minorBidi" w:cstheme="minorBidi"/>
          <w:sz w:val="22"/>
          <w:szCs w:val="22"/>
          <w:lang w:val="es-ES"/>
        </w:rPr>
        <w:t xml:space="preserve">principal </w:t>
      </w:r>
      <w:r w:rsidRPr="00F072DF">
        <w:rPr>
          <w:rFonts w:asciiTheme="minorBidi" w:hAnsiTheme="minorBidi" w:cstheme="minorBidi"/>
          <w:sz w:val="22"/>
          <w:szCs w:val="22"/>
          <w:lang w:val="es-ES"/>
        </w:rPr>
        <w:t>de producción, concibiendo al agricultor como la fuerza más productiva de la sociedad, lo que domina la relación entre los personajes y la naturaleza que los rodea. Esta constelación interfiere, sin embargo, con otras ideas económicas distintas. Se mostrará hasta qué punto los conceptos de productividad relacionados con la naturaleza, como la fertilidad y la reproducción, chocan con los conceptos mercantiles, como el comercio internacional.</w:t>
      </w:r>
    </w:p>
    <w:p w14:paraId="5C4E7E4C" w14:textId="77777777" w:rsidR="002A7613" w:rsidRDefault="002A7613" w:rsidP="0028652A">
      <w:pPr>
        <w:jc w:val="both"/>
        <w:rPr>
          <w:rFonts w:asciiTheme="minorBidi" w:hAnsiTheme="minorBidi" w:cstheme="minorBidi"/>
          <w:sz w:val="22"/>
          <w:szCs w:val="22"/>
          <w:lang w:val="es-ES"/>
        </w:rPr>
      </w:pPr>
    </w:p>
    <w:p w14:paraId="4A500CD0" w14:textId="77777777" w:rsidR="00F072DF" w:rsidRDefault="00F072DF" w:rsidP="0028652A">
      <w:pPr>
        <w:jc w:val="both"/>
        <w:rPr>
          <w:rFonts w:asciiTheme="minorBidi" w:hAnsiTheme="minorBidi" w:cstheme="minorBidi"/>
          <w:sz w:val="22"/>
          <w:szCs w:val="22"/>
          <w:lang w:val="es-ES"/>
        </w:rPr>
      </w:pPr>
    </w:p>
    <w:p w14:paraId="7C087448" w14:textId="77777777" w:rsidR="00FD761C" w:rsidRPr="00F072DF" w:rsidRDefault="00FD761C" w:rsidP="0028652A">
      <w:pPr>
        <w:jc w:val="both"/>
        <w:rPr>
          <w:rFonts w:asciiTheme="minorBidi" w:hAnsiTheme="minorBidi" w:cstheme="minorBidi"/>
          <w:sz w:val="22"/>
          <w:szCs w:val="22"/>
          <w:lang w:val="es-ES"/>
        </w:rPr>
      </w:pPr>
    </w:p>
    <w:p w14:paraId="6B61DD7F" w14:textId="77777777" w:rsidR="002A7613" w:rsidRPr="007F7E27" w:rsidRDefault="002A7613" w:rsidP="007F7E27">
      <w:pPr>
        <w:jc w:val="both"/>
        <w:rPr>
          <w:rFonts w:asciiTheme="minorBidi" w:hAnsiTheme="minorBidi" w:cstheme="minorBidi"/>
          <w:b/>
          <w:bCs/>
          <w:sz w:val="22"/>
          <w:szCs w:val="22"/>
          <w:lang w:val="es-ES"/>
        </w:rPr>
      </w:pPr>
      <w:bookmarkStart w:id="3" w:name="_Hlk17105968"/>
      <w:r w:rsidRPr="002A7613">
        <w:rPr>
          <w:rFonts w:asciiTheme="minorBidi" w:hAnsiTheme="minorBidi" w:cstheme="minorBidi"/>
          <w:b/>
          <w:bCs/>
          <w:sz w:val="22"/>
          <w:szCs w:val="22"/>
          <w:lang w:val="es-ES_tradnl"/>
        </w:rPr>
        <w:t>Joaquín Ocampo Suárez-Valdés</w:t>
      </w:r>
      <w:bookmarkEnd w:id="3"/>
      <w:r w:rsidRPr="002A7613">
        <w:rPr>
          <w:rFonts w:asciiTheme="minorBidi" w:hAnsiTheme="minorBidi" w:cstheme="minorBidi"/>
          <w:b/>
          <w:bCs/>
          <w:sz w:val="22"/>
          <w:szCs w:val="22"/>
          <w:lang w:val="es-ES_tradnl"/>
        </w:rPr>
        <w:t xml:space="preserve"> (Oviedo): </w:t>
      </w:r>
      <w:r w:rsidRPr="002A7613">
        <w:rPr>
          <w:rFonts w:asciiTheme="minorBidi" w:hAnsiTheme="minorBidi" w:cstheme="minorBidi"/>
          <w:b/>
          <w:bCs/>
          <w:sz w:val="22"/>
          <w:szCs w:val="22"/>
          <w:lang w:val="es-ES"/>
        </w:rPr>
        <w:t xml:space="preserve">Del </w:t>
      </w:r>
      <w:r w:rsidRPr="002A7613">
        <w:rPr>
          <w:rFonts w:asciiTheme="minorBidi" w:hAnsiTheme="minorBidi" w:cstheme="minorBidi"/>
          <w:b/>
          <w:bCs/>
          <w:i/>
          <w:iCs/>
          <w:sz w:val="22"/>
          <w:szCs w:val="22"/>
          <w:lang w:val="es-ES"/>
        </w:rPr>
        <w:t>otium</w:t>
      </w:r>
      <w:r w:rsidRPr="002A7613">
        <w:rPr>
          <w:rFonts w:asciiTheme="minorBidi" w:hAnsiTheme="minorBidi" w:cstheme="minorBidi"/>
          <w:b/>
          <w:bCs/>
          <w:sz w:val="22"/>
          <w:szCs w:val="22"/>
          <w:lang w:val="es-ES"/>
        </w:rPr>
        <w:t xml:space="preserve"> al </w:t>
      </w:r>
      <w:r w:rsidRPr="002A7613">
        <w:rPr>
          <w:rFonts w:asciiTheme="minorBidi" w:hAnsiTheme="minorBidi" w:cstheme="minorBidi"/>
          <w:b/>
          <w:bCs/>
          <w:i/>
          <w:iCs/>
          <w:sz w:val="22"/>
          <w:szCs w:val="22"/>
          <w:lang w:val="es-ES"/>
        </w:rPr>
        <w:t xml:space="preserve">nec-otium </w:t>
      </w:r>
      <w:r w:rsidRPr="002A7613">
        <w:rPr>
          <w:rFonts w:asciiTheme="minorBidi" w:hAnsiTheme="minorBidi" w:cstheme="minorBidi"/>
          <w:b/>
          <w:bCs/>
          <w:sz w:val="22"/>
          <w:szCs w:val="22"/>
          <w:lang w:val="es-ES"/>
        </w:rPr>
        <w:t>o la “cascada del desprecio”: oficios viles, empresarios y negocios en la literatura económica de la Ilustración</w:t>
      </w:r>
    </w:p>
    <w:p w14:paraId="247B4E58" w14:textId="77777777" w:rsidR="002A7613" w:rsidRPr="002A7613" w:rsidRDefault="002A7613" w:rsidP="002A7613">
      <w:pPr>
        <w:jc w:val="both"/>
        <w:rPr>
          <w:rFonts w:asciiTheme="minorBidi" w:hAnsiTheme="minorBidi" w:cstheme="minorBidi"/>
          <w:sz w:val="22"/>
          <w:szCs w:val="22"/>
          <w:lang w:val="es-ES"/>
        </w:rPr>
      </w:pPr>
      <w:r w:rsidRPr="002A7613">
        <w:rPr>
          <w:rFonts w:asciiTheme="minorBidi" w:hAnsiTheme="minorBidi" w:cstheme="minorBidi"/>
          <w:sz w:val="22"/>
          <w:szCs w:val="22"/>
          <w:lang w:val="es-ES"/>
        </w:rPr>
        <w:t xml:space="preserve">La comunicación que presento trata de analizar la génesis y evolución de la llamada “cascada del desprecio” por la que, </w:t>
      </w:r>
    </w:p>
    <w:p w14:paraId="29794D87" w14:textId="77777777" w:rsidR="002A7613" w:rsidRPr="002A7613" w:rsidRDefault="002A7613" w:rsidP="002A7613">
      <w:pPr>
        <w:ind w:left="284"/>
        <w:jc w:val="both"/>
        <w:rPr>
          <w:rFonts w:asciiTheme="minorBidi" w:hAnsiTheme="minorBidi" w:cstheme="minorBidi"/>
          <w:sz w:val="18"/>
          <w:szCs w:val="18"/>
          <w:lang w:val="es-ES"/>
        </w:rPr>
      </w:pPr>
      <w:r w:rsidRPr="002A7613">
        <w:rPr>
          <w:rFonts w:asciiTheme="minorBidi" w:hAnsiTheme="minorBidi" w:cstheme="minorBidi"/>
          <w:sz w:val="18"/>
          <w:szCs w:val="18"/>
          <w:lang w:val="es-ES"/>
        </w:rPr>
        <w:t>Cada grupo social trataba de identificarse con el superior, borrando las diferencias que los separabas de él, y al mismo tiempo procuraba alejarse del grupo inferior, exagerando al máximo los motivos de separación». (Molas, 1985: 171).</w:t>
      </w:r>
    </w:p>
    <w:p w14:paraId="2D9FF96E" w14:textId="77777777" w:rsidR="002A7613" w:rsidRPr="002A7613" w:rsidRDefault="002A7613" w:rsidP="002A7613">
      <w:pPr>
        <w:jc w:val="both"/>
        <w:rPr>
          <w:rFonts w:asciiTheme="minorBidi" w:hAnsiTheme="minorBidi" w:cstheme="minorBidi"/>
          <w:sz w:val="22"/>
          <w:szCs w:val="22"/>
          <w:lang w:val="es-ES"/>
        </w:rPr>
      </w:pPr>
      <w:r w:rsidRPr="002A7613">
        <w:rPr>
          <w:rFonts w:asciiTheme="minorBidi" w:hAnsiTheme="minorBidi" w:cstheme="minorBidi"/>
          <w:sz w:val="22"/>
          <w:szCs w:val="22"/>
          <w:lang w:val="es-ES"/>
        </w:rPr>
        <w:t>En las sociedades agrarias preindustriales, las élites sociales se dotaron de una cosmovisión (</w:t>
      </w:r>
      <w:r w:rsidRPr="002A7613">
        <w:rPr>
          <w:rFonts w:asciiTheme="minorBidi" w:hAnsiTheme="minorBidi" w:cstheme="minorBidi"/>
          <w:i/>
          <w:sz w:val="22"/>
          <w:szCs w:val="22"/>
          <w:lang w:val="es-ES"/>
        </w:rPr>
        <w:t>Weltanschauung)</w:t>
      </w:r>
      <w:r w:rsidRPr="002A7613">
        <w:rPr>
          <w:rFonts w:asciiTheme="minorBidi" w:hAnsiTheme="minorBidi" w:cstheme="minorBidi"/>
          <w:sz w:val="22"/>
          <w:szCs w:val="22"/>
          <w:lang w:val="es-ES"/>
        </w:rPr>
        <w:t xml:space="preserve"> legitimadora de su preeminencia. Con ella, pretendían asegurar la reproducción de las relaciones de producción sobre las que se edificaba su poder. Apuntalada sobre bases doctrinales heterogéneas (morales, económicas, políticas…), aspiraba a sustraerse al relativismo del devenir y presentarse «no como producto de una realidad mudable, sino como canon con el que medir la mutabilidad»</w:t>
      </w:r>
      <w:r w:rsidRPr="002A7613">
        <w:rPr>
          <w:rFonts w:asciiTheme="minorBidi" w:hAnsiTheme="minorBidi" w:cstheme="minorBidi"/>
          <w:sz w:val="22"/>
          <w:szCs w:val="22"/>
          <w:vertAlign w:val="superscript"/>
          <w:lang w:val="es-ES"/>
        </w:rPr>
        <w:footnoteReference w:id="1"/>
      </w:r>
      <w:r w:rsidRPr="002A7613">
        <w:rPr>
          <w:rFonts w:asciiTheme="minorBidi" w:hAnsiTheme="minorBidi" w:cstheme="minorBidi"/>
          <w:sz w:val="22"/>
          <w:szCs w:val="22"/>
          <w:lang w:val="es-ES"/>
        </w:rPr>
        <w:t xml:space="preserve">. Desde los textos de las </w:t>
      </w:r>
      <w:r w:rsidR="002251FC">
        <w:rPr>
          <w:rFonts w:asciiTheme="minorBidi" w:hAnsiTheme="minorBidi" w:cstheme="minorBidi"/>
          <w:sz w:val="22"/>
          <w:szCs w:val="22"/>
          <w:lang w:val="es-ES"/>
        </w:rPr>
        <w:t>“</w:t>
      </w:r>
      <w:r w:rsidRPr="002A7613">
        <w:rPr>
          <w:rFonts w:asciiTheme="minorBidi" w:hAnsiTheme="minorBidi" w:cstheme="minorBidi"/>
          <w:sz w:val="22"/>
          <w:szCs w:val="22"/>
          <w:lang w:val="es-ES"/>
        </w:rPr>
        <w:t>religiones del libro</w:t>
      </w:r>
      <w:r w:rsidR="002251FC">
        <w:rPr>
          <w:rFonts w:asciiTheme="minorBidi" w:hAnsiTheme="minorBidi" w:cstheme="minorBidi"/>
          <w:sz w:val="22"/>
          <w:szCs w:val="22"/>
          <w:lang w:val="es-ES"/>
        </w:rPr>
        <w:t>”</w:t>
      </w:r>
      <w:r w:rsidRPr="002A7613">
        <w:rPr>
          <w:rFonts w:asciiTheme="minorBidi" w:hAnsiTheme="minorBidi" w:cstheme="minorBidi"/>
          <w:sz w:val="22"/>
          <w:szCs w:val="22"/>
          <w:lang w:val="es-ES"/>
        </w:rPr>
        <w:t xml:space="preserve"> y la literatura patrística, pasando por la filosofía grecolatina y la escolástica medieval, de forma incremental y acumulativa, aquella filosofía acabará plasmándose en una visión singular de la sociedad y de la economía desplegada en múltiples direcciones: a) en una codificación de las jerarquías sociales —la teoría de los tres </w:t>
      </w:r>
      <w:r w:rsidR="002251FC">
        <w:rPr>
          <w:rFonts w:asciiTheme="minorBidi" w:hAnsiTheme="minorBidi" w:cstheme="minorBidi"/>
          <w:sz w:val="22"/>
          <w:szCs w:val="22"/>
          <w:lang w:val="es-ES"/>
        </w:rPr>
        <w:t>“</w:t>
      </w:r>
      <w:r w:rsidRPr="002A7613">
        <w:rPr>
          <w:rFonts w:asciiTheme="minorBidi" w:hAnsiTheme="minorBidi" w:cstheme="minorBidi"/>
          <w:sz w:val="22"/>
          <w:szCs w:val="22"/>
          <w:lang w:val="es-ES"/>
        </w:rPr>
        <w:t>ordenes</w:t>
      </w:r>
      <w:r w:rsidR="002251FC">
        <w:rPr>
          <w:rFonts w:asciiTheme="minorBidi" w:hAnsiTheme="minorBidi" w:cstheme="minorBidi"/>
          <w:sz w:val="22"/>
          <w:szCs w:val="22"/>
          <w:lang w:val="es-ES"/>
        </w:rPr>
        <w:t>”</w:t>
      </w:r>
      <w:r w:rsidRPr="002A7613">
        <w:rPr>
          <w:rFonts w:asciiTheme="minorBidi" w:hAnsiTheme="minorBidi" w:cstheme="minorBidi"/>
          <w:sz w:val="22"/>
          <w:szCs w:val="22"/>
          <w:lang w:val="es-ES"/>
        </w:rPr>
        <w:t xml:space="preserve"> o </w:t>
      </w:r>
      <w:r w:rsidR="002251FC">
        <w:rPr>
          <w:rFonts w:asciiTheme="minorBidi" w:hAnsiTheme="minorBidi" w:cstheme="minorBidi"/>
          <w:sz w:val="22"/>
          <w:szCs w:val="22"/>
          <w:lang w:val="es-ES"/>
        </w:rPr>
        <w:t>“</w:t>
      </w:r>
      <w:r w:rsidRPr="002A7613">
        <w:rPr>
          <w:rFonts w:asciiTheme="minorBidi" w:hAnsiTheme="minorBidi" w:cstheme="minorBidi"/>
          <w:sz w:val="22"/>
          <w:szCs w:val="22"/>
          <w:lang w:val="es-ES"/>
        </w:rPr>
        <w:t>estados</w:t>
      </w:r>
      <w:r w:rsidR="002251FC">
        <w:rPr>
          <w:rFonts w:asciiTheme="minorBidi" w:hAnsiTheme="minorBidi" w:cstheme="minorBidi"/>
          <w:sz w:val="22"/>
          <w:szCs w:val="22"/>
          <w:lang w:val="es-ES"/>
        </w:rPr>
        <w:t>”</w:t>
      </w:r>
      <w:r w:rsidRPr="002A7613">
        <w:rPr>
          <w:rFonts w:asciiTheme="minorBidi" w:hAnsiTheme="minorBidi" w:cstheme="minorBidi"/>
          <w:sz w:val="22"/>
          <w:szCs w:val="22"/>
          <w:lang w:val="es-ES"/>
        </w:rPr>
        <w:t xml:space="preserve">— que mantendrá su vigencia hasta el advenimiento del estado liberal y de la sociedad de clases; b) en una economía normativa o «moral» sobre el dinero, el mercado, los precios, la usura, el derecho de propiedad; c) en una filosofía moral relativa al ocio, el negocio, el lujo o la consideración social del empresario; d) en un filosofía política que no solo se ocupaba del el poder y de sus fuentes de legitimación o del acceso a la ciudadanía, sino que inspiraba el marco legal e institucional en aspectos  como la distinción entre  artes «liberales» y «mecánicas», la deshonra legal del trabajo, las exigencias de nobleza o «limpieza» para el acceso a las magistraturas… Nada, en definitiva, de cuanto pudiera afectar a la articulación y estabilidad del orden social quedaba fuera de «valoración» o juicio por parte de los guardianes de las esencias de una ortodoxia que recibía su fortaleza de la autoridad que conferían la tradición o la religión. </w:t>
      </w:r>
    </w:p>
    <w:p w14:paraId="6D30AC14" w14:textId="77777777" w:rsidR="002251FC" w:rsidRDefault="002A7613" w:rsidP="002251FC">
      <w:pPr>
        <w:ind w:firstLine="284"/>
        <w:jc w:val="both"/>
        <w:rPr>
          <w:rFonts w:asciiTheme="minorBidi" w:hAnsiTheme="minorBidi" w:cstheme="minorBidi"/>
          <w:sz w:val="22"/>
          <w:szCs w:val="22"/>
          <w:lang w:val="es-ES"/>
        </w:rPr>
      </w:pPr>
      <w:r w:rsidRPr="002A7613">
        <w:rPr>
          <w:rFonts w:asciiTheme="minorBidi" w:hAnsiTheme="minorBidi" w:cstheme="minorBidi"/>
          <w:sz w:val="22"/>
          <w:szCs w:val="22"/>
          <w:lang w:val="es-ES"/>
        </w:rPr>
        <w:t xml:space="preserve">Y, sin embargo, y pese a su aspiración de inmutabilidad, aquella cosmovisión canónica no dejará de conocer grietas que, desde los hechos y desde las ideas, irán cuestionando su solidez, aceptación y aspiración de universalidad. La </w:t>
      </w:r>
      <w:r w:rsidR="002251FC">
        <w:rPr>
          <w:rFonts w:asciiTheme="minorBidi" w:hAnsiTheme="minorBidi" w:cstheme="minorBidi"/>
          <w:sz w:val="22"/>
          <w:szCs w:val="22"/>
          <w:lang w:val="es-ES"/>
        </w:rPr>
        <w:t>“</w:t>
      </w:r>
      <w:r w:rsidRPr="002A7613">
        <w:rPr>
          <w:rFonts w:asciiTheme="minorBidi" w:hAnsiTheme="minorBidi" w:cstheme="minorBidi"/>
          <w:sz w:val="22"/>
          <w:szCs w:val="22"/>
          <w:lang w:val="es-ES"/>
        </w:rPr>
        <w:t>revolución comercial</w:t>
      </w:r>
      <w:r w:rsidR="002251FC">
        <w:rPr>
          <w:rFonts w:asciiTheme="minorBidi" w:hAnsiTheme="minorBidi" w:cstheme="minorBidi"/>
          <w:sz w:val="22"/>
          <w:szCs w:val="22"/>
          <w:lang w:val="es-ES"/>
        </w:rPr>
        <w:t xml:space="preserve">” </w:t>
      </w:r>
      <w:r w:rsidRPr="002A7613">
        <w:rPr>
          <w:rFonts w:asciiTheme="minorBidi" w:hAnsiTheme="minorBidi" w:cstheme="minorBidi"/>
          <w:sz w:val="22"/>
          <w:szCs w:val="22"/>
          <w:lang w:val="es-ES"/>
        </w:rPr>
        <w:t xml:space="preserve">bajomedieval, el ascenso comercial y social de las repúblicas italianas y holandesas, el desarrollo urbano y financiero, la expansión mercantil y colonial, o la reforma protestante, entre otros hechos, irán ensanchando aquellas fisuras y, simultáneamente, edificando una ortodoxia alternativa. Este proceso se acelerará desde el siglo XVII, cuando el iusnaturalismo racionalista y el constitucionalismo liberal doten a la transición del Antiguo Régimen al liberalismo de una nueva filosofía jurídica legitimadora. También la nueva Economía política acudirá a la cita y escoltará la transición del feudalismo al capitalismo poniendo todo su arsenal doctrinal al servicio de la causa liberal. Llegaba la hora del </w:t>
      </w:r>
      <w:r w:rsidR="00BA737D">
        <w:rPr>
          <w:rFonts w:asciiTheme="minorBidi" w:hAnsiTheme="minorBidi" w:cstheme="minorBidi"/>
          <w:sz w:val="22"/>
          <w:szCs w:val="22"/>
          <w:lang w:val="es-ES"/>
        </w:rPr>
        <w:t>“</w:t>
      </w:r>
      <w:r w:rsidRPr="002A7613">
        <w:rPr>
          <w:rFonts w:asciiTheme="minorBidi" w:hAnsiTheme="minorBidi" w:cstheme="minorBidi"/>
          <w:sz w:val="22"/>
          <w:szCs w:val="22"/>
          <w:lang w:val="es-ES"/>
        </w:rPr>
        <w:t>interés particular</w:t>
      </w:r>
      <w:r w:rsidR="00BA737D">
        <w:rPr>
          <w:rFonts w:asciiTheme="minorBidi" w:hAnsiTheme="minorBidi" w:cstheme="minorBidi"/>
          <w:sz w:val="22"/>
          <w:szCs w:val="22"/>
          <w:lang w:val="es-ES"/>
        </w:rPr>
        <w:t>”</w:t>
      </w:r>
      <w:r w:rsidRPr="002A7613">
        <w:rPr>
          <w:rFonts w:asciiTheme="minorBidi" w:hAnsiTheme="minorBidi" w:cstheme="minorBidi"/>
          <w:sz w:val="22"/>
          <w:szCs w:val="22"/>
          <w:lang w:val="es-ES"/>
        </w:rPr>
        <w:t xml:space="preserve">, de la </w:t>
      </w:r>
      <w:r w:rsidR="00BA737D">
        <w:rPr>
          <w:rFonts w:asciiTheme="minorBidi" w:hAnsiTheme="minorBidi" w:cstheme="minorBidi"/>
          <w:sz w:val="22"/>
          <w:szCs w:val="22"/>
          <w:lang w:val="es-ES"/>
        </w:rPr>
        <w:t>“</w:t>
      </w:r>
      <w:r w:rsidRPr="002A7613">
        <w:rPr>
          <w:rFonts w:asciiTheme="minorBidi" w:hAnsiTheme="minorBidi" w:cstheme="minorBidi"/>
          <w:sz w:val="22"/>
          <w:szCs w:val="22"/>
          <w:lang w:val="es-ES"/>
        </w:rPr>
        <w:t>propiedad perfecta</w:t>
      </w:r>
      <w:r w:rsidR="00BA737D">
        <w:rPr>
          <w:rFonts w:asciiTheme="minorBidi" w:hAnsiTheme="minorBidi" w:cstheme="minorBidi"/>
          <w:sz w:val="22"/>
          <w:szCs w:val="22"/>
          <w:lang w:val="es-ES"/>
        </w:rPr>
        <w:t>”</w:t>
      </w:r>
      <w:r w:rsidRPr="002A7613">
        <w:rPr>
          <w:rFonts w:asciiTheme="minorBidi" w:hAnsiTheme="minorBidi" w:cstheme="minorBidi"/>
          <w:sz w:val="22"/>
          <w:szCs w:val="22"/>
          <w:lang w:val="es-ES"/>
        </w:rPr>
        <w:t xml:space="preserve">, de la mano invisible del mercado, del </w:t>
      </w:r>
      <w:r w:rsidRPr="002A7613">
        <w:rPr>
          <w:rFonts w:asciiTheme="minorBidi" w:hAnsiTheme="minorBidi" w:cstheme="minorBidi"/>
          <w:i/>
          <w:sz w:val="22"/>
          <w:szCs w:val="22"/>
          <w:lang w:val="es-ES"/>
        </w:rPr>
        <w:t>nec-otium</w:t>
      </w:r>
      <w:r w:rsidRPr="002A7613">
        <w:rPr>
          <w:rFonts w:asciiTheme="minorBidi" w:hAnsiTheme="minorBidi" w:cstheme="minorBidi"/>
          <w:sz w:val="22"/>
          <w:szCs w:val="22"/>
          <w:lang w:val="es-ES"/>
        </w:rPr>
        <w:t xml:space="preserve"> frente al </w:t>
      </w:r>
      <w:r w:rsidRPr="002A7613">
        <w:rPr>
          <w:rFonts w:asciiTheme="minorBidi" w:hAnsiTheme="minorBidi" w:cstheme="minorBidi"/>
          <w:i/>
          <w:sz w:val="22"/>
          <w:szCs w:val="22"/>
          <w:lang w:val="es-ES"/>
        </w:rPr>
        <w:t xml:space="preserve">otium, </w:t>
      </w:r>
      <w:r w:rsidRPr="002A7613">
        <w:rPr>
          <w:rFonts w:asciiTheme="minorBidi" w:hAnsiTheme="minorBidi" w:cstheme="minorBidi"/>
          <w:sz w:val="22"/>
          <w:szCs w:val="22"/>
          <w:lang w:val="es-ES"/>
        </w:rPr>
        <w:t>de la «confusión de estados» y de la sociedad de clases.</w:t>
      </w:r>
    </w:p>
    <w:p w14:paraId="7F46612A" w14:textId="77777777" w:rsidR="002A7613" w:rsidRDefault="002A7613" w:rsidP="002251FC">
      <w:pPr>
        <w:ind w:firstLine="284"/>
        <w:jc w:val="both"/>
        <w:rPr>
          <w:rFonts w:asciiTheme="minorBidi" w:hAnsiTheme="minorBidi" w:cstheme="minorBidi"/>
          <w:sz w:val="22"/>
          <w:szCs w:val="22"/>
          <w:lang w:val="es-ES"/>
        </w:rPr>
      </w:pPr>
      <w:r w:rsidRPr="002A7613">
        <w:rPr>
          <w:rFonts w:asciiTheme="minorBidi" w:hAnsiTheme="minorBidi" w:cstheme="minorBidi"/>
          <w:sz w:val="22"/>
          <w:szCs w:val="22"/>
          <w:lang w:val="es-ES"/>
        </w:rPr>
        <w:t>Resulta obvio señalar que el tema objeto de estudio en estas páginas, por desenvolverse en términos históricos seculares, resulta excesivamente amplio, además de prolijo en las variables analíticas que incorpora. En su ambición reside, sin duda, su mayor debilidad y también la obligada selección de información. Por lo mismo, siempre podrán echarse en falta perspectivas temáticas o fuentes documentales no abordadas o tratadas de forma parcial. En descarga o como justificación, cabe únicamente argumentar la pretensión u objetivo último de este trabajo: ordenar las investigaciones disponibles y ofrecer un estado de cuestión que sirva de punto de partida para profundizar en detalles aquí apenas contemplados.</w:t>
      </w:r>
    </w:p>
    <w:p w14:paraId="4A0A89A9" w14:textId="77777777" w:rsidR="007F7E27" w:rsidRDefault="007F7E27" w:rsidP="002A7613">
      <w:pPr>
        <w:jc w:val="both"/>
        <w:rPr>
          <w:rFonts w:asciiTheme="minorBidi" w:hAnsiTheme="minorBidi" w:cstheme="minorBidi"/>
          <w:sz w:val="22"/>
          <w:szCs w:val="22"/>
          <w:lang w:val="es-ES"/>
        </w:rPr>
      </w:pPr>
    </w:p>
    <w:p w14:paraId="114FE68C" w14:textId="77777777" w:rsidR="0089215A" w:rsidRDefault="0089215A" w:rsidP="0089215A">
      <w:pPr>
        <w:jc w:val="both"/>
        <w:rPr>
          <w:rFonts w:asciiTheme="minorBidi" w:hAnsiTheme="minorBidi" w:cstheme="minorBidi"/>
          <w:b/>
          <w:bCs/>
          <w:sz w:val="22"/>
          <w:szCs w:val="22"/>
          <w:lang w:val="es-ES"/>
        </w:rPr>
      </w:pPr>
    </w:p>
    <w:p w14:paraId="414C4DA5" w14:textId="77777777" w:rsidR="00FD761C" w:rsidRPr="00AF60BA" w:rsidRDefault="00FD761C" w:rsidP="0089215A">
      <w:pPr>
        <w:jc w:val="both"/>
        <w:rPr>
          <w:rFonts w:asciiTheme="minorBidi" w:hAnsiTheme="minorBidi" w:cstheme="minorBidi"/>
          <w:b/>
          <w:bCs/>
          <w:sz w:val="22"/>
          <w:szCs w:val="22"/>
          <w:lang w:val="es-ES"/>
        </w:rPr>
      </w:pPr>
    </w:p>
    <w:p w14:paraId="274B830B" w14:textId="77777777" w:rsidR="00FD761C" w:rsidRDefault="0089215A" w:rsidP="00FD761C">
      <w:pPr>
        <w:jc w:val="both"/>
        <w:rPr>
          <w:rFonts w:asciiTheme="minorBidi" w:hAnsiTheme="minorBidi" w:cstheme="minorBidi"/>
          <w:b/>
          <w:bCs/>
          <w:sz w:val="22"/>
          <w:szCs w:val="22"/>
          <w:lang w:val="es-ES"/>
        </w:rPr>
      </w:pPr>
      <w:r w:rsidRPr="00775DD2">
        <w:rPr>
          <w:rFonts w:asciiTheme="minorBidi" w:hAnsiTheme="minorBidi" w:cstheme="minorBidi"/>
          <w:b/>
          <w:bCs/>
          <w:sz w:val="22"/>
          <w:szCs w:val="22"/>
          <w:lang w:val="es-ES"/>
        </w:rPr>
        <w:t xml:space="preserve">Claire Pignol (Paris): Goethe's </w:t>
      </w:r>
      <w:r w:rsidRPr="00775DD2">
        <w:rPr>
          <w:rFonts w:asciiTheme="minorBidi" w:hAnsiTheme="minorBidi" w:cstheme="minorBidi"/>
          <w:b/>
          <w:bCs/>
          <w:i/>
          <w:iCs/>
          <w:sz w:val="22"/>
          <w:szCs w:val="22"/>
          <w:lang w:val="es-ES"/>
        </w:rPr>
        <w:t>Wilhelm Meister</w:t>
      </w:r>
      <w:r w:rsidRPr="00775DD2">
        <w:rPr>
          <w:rFonts w:asciiTheme="minorBidi" w:hAnsiTheme="minorBidi" w:cstheme="minorBidi"/>
          <w:b/>
          <w:bCs/>
          <w:sz w:val="22"/>
          <w:szCs w:val="22"/>
          <w:lang w:val="es-ES"/>
        </w:rPr>
        <w:t xml:space="preserve"> and Rousseau's </w:t>
      </w:r>
      <w:r w:rsidR="00FD761C" w:rsidRPr="00775DD2">
        <w:rPr>
          <w:rFonts w:asciiTheme="minorBidi" w:hAnsiTheme="minorBidi" w:cstheme="minorBidi"/>
          <w:b/>
          <w:bCs/>
          <w:i/>
          <w:iCs/>
          <w:sz w:val="22"/>
          <w:szCs w:val="22"/>
          <w:lang w:val="es-ES"/>
        </w:rPr>
        <w:t>É</w:t>
      </w:r>
      <w:r w:rsidRPr="00775DD2">
        <w:rPr>
          <w:rFonts w:asciiTheme="minorBidi" w:hAnsiTheme="minorBidi" w:cstheme="minorBidi"/>
          <w:b/>
          <w:bCs/>
          <w:i/>
          <w:iCs/>
          <w:sz w:val="22"/>
          <w:szCs w:val="22"/>
          <w:lang w:val="es-ES"/>
        </w:rPr>
        <w:t>mile</w:t>
      </w:r>
      <w:r w:rsidRPr="00775DD2">
        <w:rPr>
          <w:rFonts w:asciiTheme="minorBidi" w:hAnsiTheme="minorBidi" w:cstheme="minorBidi"/>
          <w:b/>
          <w:bCs/>
          <w:sz w:val="22"/>
          <w:szCs w:val="22"/>
          <w:lang w:val="es-ES"/>
        </w:rPr>
        <w:t xml:space="preserve">. </w:t>
      </w:r>
      <w:r w:rsidRPr="00FD761C">
        <w:rPr>
          <w:rFonts w:asciiTheme="minorBidi" w:hAnsiTheme="minorBidi" w:cstheme="minorBidi"/>
          <w:b/>
          <w:bCs/>
          <w:sz w:val="22"/>
          <w:szCs w:val="22"/>
          <w:lang w:val="es-ES"/>
        </w:rPr>
        <w:t>Two characters reluctant to entrepreneurship /</w:t>
      </w:r>
      <w:r w:rsidR="00FD761C" w:rsidRPr="00FD761C">
        <w:rPr>
          <w:rFonts w:asciiTheme="minorBidi" w:hAnsiTheme="minorBidi" w:cstheme="minorBidi"/>
          <w:b/>
          <w:bCs/>
          <w:sz w:val="22"/>
          <w:szCs w:val="22"/>
          <w:lang w:val="es-ES"/>
        </w:rPr>
        <w:t xml:space="preserve"> </w:t>
      </w:r>
      <w:r w:rsidR="00FD761C" w:rsidRPr="00FD761C">
        <w:rPr>
          <w:rFonts w:asciiTheme="minorBidi" w:hAnsiTheme="minorBidi" w:cstheme="minorBidi"/>
          <w:b/>
          <w:bCs/>
          <w:i/>
          <w:iCs/>
          <w:sz w:val="22"/>
          <w:szCs w:val="22"/>
          <w:lang w:val="es-ES"/>
        </w:rPr>
        <w:t>Wilhelm Meister</w:t>
      </w:r>
      <w:r w:rsidR="00FD761C" w:rsidRPr="00FD761C">
        <w:rPr>
          <w:rFonts w:asciiTheme="minorBidi" w:hAnsiTheme="minorBidi" w:cstheme="minorBidi"/>
          <w:b/>
          <w:bCs/>
          <w:sz w:val="22"/>
          <w:szCs w:val="22"/>
          <w:lang w:val="es-ES"/>
        </w:rPr>
        <w:t xml:space="preserve"> de Goethe y </w:t>
      </w:r>
      <w:r w:rsidR="00FD761C">
        <w:rPr>
          <w:rFonts w:asciiTheme="minorBidi" w:hAnsiTheme="minorBidi" w:cstheme="minorBidi"/>
          <w:b/>
          <w:bCs/>
          <w:i/>
          <w:iCs/>
          <w:sz w:val="22"/>
          <w:szCs w:val="22"/>
          <w:lang w:val="es-ES"/>
        </w:rPr>
        <w:t>É</w:t>
      </w:r>
      <w:r w:rsidR="00FD761C" w:rsidRPr="00FD761C">
        <w:rPr>
          <w:rFonts w:asciiTheme="minorBidi" w:hAnsiTheme="minorBidi" w:cstheme="minorBidi"/>
          <w:b/>
          <w:bCs/>
          <w:i/>
          <w:iCs/>
          <w:sz w:val="22"/>
          <w:szCs w:val="22"/>
          <w:lang w:val="es-ES"/>
        </w:rPr>
        <w:t>mile</w:t>
      </w:r>
      <w:r w:rsidR="00FD761C" w:rsidRPr="00FD761C">
        <w:rPr>
          <w:rFonts w:asciiTheme="minorBidi" w:hAnsiTheme="minorBidi" w:cstheme="minorBidi"/>
          <w:b/>
          <w:bCs/>
          <w:sz w:val="22"/>
          <w:szCs w:val="22"/>
          <w:lang w:val="es-ES"/>
        </w:rPr>
        <w:t xml:space="preserve"> de Rousseau. Dos personajes reticentes al empresariado</w:t>
      </w:r>
    </w:p>
    <w:p w14:paraId="16EEF725" w14:textId="77777777" w:rsidR="007F7E27" w:rsidRPr="00FD761C" w:rsidRDefault="00FD761C" w:rsidP="00FD761C">
      <w:pPr>
        <w:jc w:val="both"/>
        <w:rPr>
          <w:rFonts w:asciiTheme="minorBidi" w:hAnsiTheme="minorBidi" w:cstheme="minorBidi"/>
          <w:b/>
          <w:bCs/>
          <w:sz w:val="22"/>
          <w:szCs w:val="22"/>
          <w:lang w:val="es-ES"/>
        </w:rPr>
      </w:pPr>
      <w:r w:rsidRPr="00FD761C">
        <w:rPr>
          <w:rFonts w:asciiTheme="minorBidi" w:hAnsiTheme="minorBidi" w:cstheme="minorBidi"/>
          <w:sz w:val="22"/>
          <w:szCs w:val="22"/>
          <w:lang w:val="es-ES"/>
        </w:rPr>
        <w:br/>
        <w:t>La contribución se centra en la relación entre el trabajo y el espíritu emprendedor de dos personajes, Émile y Wilhelm Meister. En esta relación influye su educación. El tratado de educación de Rousseau (1762) y el bildungsroman de Goethe (1796) muestran a los protagonistas como jóvenes procedentes de la burguesía o de la aristocracia. Ambos deben ser educados y formados, ambos deben adquirir experiencia para poder ejercer una profesión. Los autores escriben dentro del contexto del capitalismo en ascenso, un sistema en el que los individuos se integran a través de ciertos tipos de trabajo. Se abordarán dos cuestiones. La primera se refiere a las necesidades esperadas de los personajes en términos de temperamento, conciencia de sí mismos y del otro, así como a las habilidades y conocimientos que adquieren en relación con el mundo social. ¿Qué intenciones los motivan en su educación y experiencias tempranas, planeadas por sus padres o tutores? ¿Cómo se ven afectadas estas intenciones por la agitación social del capitalismo en ascenso? La segunda pregunta se refiere a las cuestiones, las dudas y los valores sociales y morales que están en juego en la elección de una educación y una profesión. Al dejar que los narradores y los personajes se ocupen de cuestiones económicas y al utilizar las voces del tutor de Emile y del propio Wilhelm, Rousseau y Goethe llaman la atención sobre las razones por las que son recalcitrantes e incluso hostiles a los valores de la sociedad comercial y el espíritu emprendedor.</w:t>
      </w:r>
    </w:p>
    <w:p w14:paraId="688BF81E" w14:textId="77777777" w:rsidR="0089215A" w:rsidRDefault="0089215A" w:rsidP="007F7E27">
      <w:pPr>
        <w:jc w:val="both"/>
        <w:rPr>
          <w:rFonts w:asciiTheme="minorBidi" w:hAnsiTheme="minorBidi" w:cstheme="minorBidi"/>
          <w:b/>
          <w:bCs/>
          <w:color w:val="000000"/>
          <w:sz w:val="22"/>
          <w:szCs w:val="22"/>
          <w:lang w:val="es-ES"/>
        </w:rPr>
      </w:pPr>
    </w:p>
    <w:p w14:paraId="5CBA8125" w14:textId="77777777" w:rsidR="00FD761C" w:rsidRPr="00FD761C" w:rsidRDefault="00FD761C" w:rsidP="007F7E27">
      <w:pPr>
        <w:jc w:val="both"/>
        <w:rPr>
          <w:rFonts w:asciiTheme="minorBidi" w:hAnsiTheme="minorBidi" w:cstheme="minorBidi"/>
          <w:b/>
          <w:bCs/>
          <w:color w:val="000000"/>
          <w:sz w:val="22"/>
          <w:szCs w:val="22"/>
          <w:lang w:val="es-ES"/>
        </w:rPr>
      </w:pPr>
    </w:p>
    <w:p w14:paraId="79F95802" w14:textId="77777777" w:rsidR="006D2E18" w:rsidRPr="00FD761C" w:rsidRDefault="006D2E18" w:rsidP="007F7E27">
      <w:pPr>
        <w:jc w:val="both"/>
        <w:rPr>
          <w:rFonts w:asciiTheme="minorBidi" w:hAnsiTheme="minorBidi" w:cstheme="minorBidi"/>
          <w:b/>
          <w:bCs/>
          <w:color w:val="000000"/>
          <w:sz w:val="22"/>
          <w:szCs w:val="22"/>
          <w:lang w:val="es-ES"/>
        </w:rPr>
      </w:pPr>
    </w:p>
    <w:p w14:paraId="6DB23052" w14:textId="77777777" w:rsidR="006D2E18" w:rsidRPr="00F50127" w:rsidRDefault="006D2E18" w:rsidP="006D2E18">
      <w:pPr>
        <w:jc w:val="both"/>
        <w:rPr>
          <w:rFonts w:asciiTheme="minorBidi" w:hAnsiTheme="minorBidi" w:cstheme="minorBidi"/>
          <w:b/>
          <w:bCs/>
          <w:color w:val="000000"/>
          <w:sz w:val="22"/>
          <w:szCs w:val="22"/>
          <w:lang w:val="es-ES"/>
        </w:rPr>
      </w:pPr>
      <w:r w:rsidRPr="00F50127">
        <w:rPr>
          <w:rFonts w:asciiTheme="minorBidi" w:hAnsiTheme="minorBidi" w:cstheme="minorBidi"/>
          <w:b/>
          <w:bCs/>
          <w:color w:val="000000"/>
          <w:sz w:val="22"/>
          <w:szCs w:val="22"/>
          <w:lang w:val="es-ES"/>
        </w:rPr>
        <w:t>Natalie Roxburgh (Siegen): Defoe, Locke, and the Emergence of Economically Constructed Property</w:t>
      </w:r>
      <w:r w:rsidR="00AF1F2E" w:rsidRPr="00F50127">
        <w:rPr>
          <w:rFonts w:asciiTheme="minorBidi" w:hAnsiTheme="minorBidi" w:cstheme="minorBidi"/>
          <w:b/>
          <w:bCs/>
          <w:color w:val="000000"/>
          <w:sz w:val="22"/>
          <w:szCs w:val="22"/>
          <w:lang w:val="es-ES"/>
        </w:rPr>
        <w:t xml:space="preserve"> / </w:t>
      </w:r>
      <w:r w:rsidR="0067677A" w:rsidRPr="00F50127">
        <w:rPr>
          <w:rFonts w:asciiTheme="minorBidi" w:hAnsiTheme="minorBidi" w:cstheme="minorBidi"/>
          <w:b/>
          <w:bCs/>
          <w:color w:val="000000"/>
          <w:sz w:val="22"/>
          <w:szCs w:val="22"/>
          <w:lang w:val="es-ES"/>
        </w:rPr>
        <w:t xml:space="preserve">Defoe, Locke, y la aparición </w:t>
      </w:r>
      <w:r w:rsidR="00AF1F2E" w:rsidRPr="00F50127">
        <w:rPr>
          <w:rFonts w:asciiTheme="minorBidi" w:hAnsiTheme="minorBidi" w:cstheme="minorBidi"/>
          <w:b/>
          <w:bCs/>
          <w:color w:val="000000"/>
          <w:sz w:val="22"/>
          <w:szCs w:val="22"/>
          <w:lang w:val="es-ES"/>
        </w:rPr>
        <w:t>de la propiedad económicamente construida</w:t>
      </w:r>
    </w:p>
    <w:p w14:paraId="67F4B3B2" w14:textId="77777777" w:rsidR="006D2E18" w:rsidRPr="00F50127" w:rsidRDefault="006D2E18" w:rsidP="007F7E27">
      <w:pPr>
        <w:jc w:val="both"/>
        <w:rPr>
          <w:rFonts w:asciiTheme="minorBidi" w:hAnsiTheme="minorBidi" w:cstheme="minorBidi"/>
          <w:b/>
          <w:bCs/>
          <w:color w:val="000000"/>
          <w:sz w:val="22"/>
          <w:szCs w:val="22"/>
          <w:lang w:val="es-ES"/>
        </w:rPr>
      </w:pPr>
    </w:p>
    <w:p w14:paraId="319EA1E3" w14:textId="77777777" w:rsidR="006D2E18" w:rsidRPr="0067677A" w:rsidRDefault="0067677A" w:rsidP="007F7E27">
      <w:pPr>
        <w:jc w:val="both"/>
        <w:rPr>
          <w:rFonts w:asciiTheme="minorBidi" w:hAnsiTheme="minorBidi" w:cstheme="minorBidi"/>
          <w:bCs/>
          <w:color w:val="000000"/>
          <w:sz w:val="22"/>
          <w:szCs w:val="22"/>
          <w:lang w:val="es-ES"/>
        </w:rPr>
      </w:pPr>
      <w:r w:rsidRPr="0067677A">
        <w:rPr>
          <w:rFonts w:asciiTheme="minorBidi" w:hAnsiTheme="minorBidi" w:cstheme="minorBidi"/>
          <w:bCs/>
          <w:color w:val="000000"/>
          <w:sz w:val="22"/>
          <w:szCs w:val="22"/>
          <w:lang w:val="es-ES"/>
        </w:rPr>
        <w:t xml:space="preserve">Este </w:t>
      </w:r>
      <w:r>
        <w:rPr>
          <w:rFonts w:asciiTheme="minorBidi" w:hAnsiTheme="minorBidi" w:cstheme="minorBidi"/>
          <w:bCs/>
          <w:color w:val="000000"/>
          <w:sz w:val="22"/>
          <w:szCs w:val="22"/>
          <w:lang w:val="es-ES"/>
        </w:rPr>
        <w:t>ensayo</w:t>
      </w:r>
      <w:r w:rsidRPr="0067677A">
        <w:rPr>
          <w:rFonts w:asciiTheme="minorBidi" w:hAnsiTheme="minorBidi" w:cstheme="minorBidi"/>
          <w:bCs/>
          <w:color w:val="000000"/>
          <w:sz w:val="22"/>
          <w:szCs w:val="22"/>
          <w:lang w:val="es-ES"/>
        </w:rPr>
        <w:t xml:space="preserve"> proporcionará una lectura contra-intuitiva de </w:t>
      </w:r>
      <w:r w:rsidRPr="00666FFA">
        <w:rPr>
          <w:rFonts w:asciiTheme="minorBidi" w:hAnsiTheme="minorBidi" w:cstheme="minorBidi"/>
          <w:bCs/>
          <w:i/>
          <w:iCs/>
          <w:color w:val="000000"/>
          <w:sz w:val="22"/>
          <w:szCs w:val="22"/>
          <w:lang w:val="es-ES"/>
        </w:rPr>
        <w:t>Robinson Crusoe</w:t>
      </w:r>
      <w:r w:rsidRPr="0067677A">
        <w:rPr>
          <w:rFonts w:asciiTheme="minorBidi" w:hAnsiTheme="minorBidi" w:cstheme="minorBidi"/>
          <w:bCs/>
          <w:color w:val="000000"/>
          <w:sz w:val="22"/>
          <w:szCs w:val="22"/>
          <w:lang w:val="es-ES"/>
        </w:rPr>
        <w:t xml:space="preserve"> junto a lo que los historiadores Robert Brenner, Ellen Meiksins Wood y Michael McKeon han discutido como una transición de una propiedad construida políticamente a una construida económicamente. Mientras que Locke basa su teoría de los derechos de propiedad en el uso producti</w:t>
      </w:r>
      <w:r>
        <w:rPr>
          <w:rFonts w:asciiTheme="minorBidi" w:hAnsiTheme="minorBidi" w:cstheme="minorBidi"/>
          <w:bCs/>
          <w:color w:val="000000"/>
          <w:sz w:val="22"/>
          <w:szCs w:val="22"/>
          <w:lang w:val="es-ES"/>
        </w:rPr>
        <w:t>vo de la tierra, Defoe modela</w:t>
      </w:r>
      <w:r w:rsidRPr="0067677A">
        <w:rPr>
          <w:rFonts w:asciiTheme="minorBidi" w:hAnsiTheme="minorBidi" w:cstheme="minorBidi"/>
          <w:bCs/>
          <w:color w:val="000000"/>
          <w:sz w:val="22"/>
          <w:szCs w:val="22"/>
          <w:lang w:val="es-ES"/>
        </w:rPr>
        <w:t xml:space="preserve"> un nuevo tipo de propietario que</w:t>
      </w:r>
      <w:r>
        <w:rPr>
          <w:rFonts w:asciiTheme="minorBidi" w:hAnsiTheme="minorBidi" w:cstheme="minorBidi"/>
          <w:bCs/>
          <w:color w:val="000000"/>
          <w:sz w:val="22"/>
          <w:szCs w:val="22"/>
          <w:lang w:val="es-ES"/>
        </w:rPr>
        <w:t xml:space="preserve"> comercia con crédito en lugar de comerciar con</w:t>
      </w:r>
      <w:r w:rsidRPr="0067677A">
        <w:rPr>
          <w:rFonts w:asciiTheme="minorBidi" w:hAnsiTheme="minorBidi" w:cstheme="minorBidi"/>
          <w:bCs/>
          <w:color w:val="000000"/>
          <w:sz w:val="22"/>
          <w:szCs w:val="22"/>
          <w:lang w:val="es-ES"/>
        </w:rPr>
        <w:t xml:space="preserve"> tierra</w:t>
      </w:r>
      <w:r>
        <w:rPr>
          <w:rFonts w:asciiTheme="minorBidi" w:hAnsiTheme="minorBidi" w:cstheme="minorBidi"/>
          <w:bCs/>
          <w:color w:val="000000"/>
          <w:sz w:val="22"/>
          <w:szCs w:val="22"/>
          <w:lang w:val="es-ES"/>
        </w:rPr>
        <w:t xml:space="preserve">s como </w:t>
      </w:r>
      <w:r w:rsidR="00202519">
        <w:rPr>
          <w:rFonts w:asciiTheme="minorBidi" w:hAnsiTheme="minorBidi" w:cstheme="minorBidi"/>
          <w:bCs/>
          <w:color w:val="000000"/>
          <w:sz w:val="22"/>
          <w:szCs w:val="22"/>
          <w:lang w:val="es-ES"/>
        </w:rPr>
        <w:t>valor de base</w:t>
      </w:r>
      <w:r w:rsidRPr="0067677A">
        <w:rPr>
          <w:rFonts w:asciiTheme="minorBidi" w:hAnsiTheme="minorBidi" w:cstheme="minorBidi"/>
          <w:bCs/>
          <w:color w:val="000000"/>
          <w:sz w:val="22"/>
          <w:szCs w:val="22"/>
          <w:lang w:val="es-ES"/>
        </w:rPr>
        <w:t xml:space="preserve">. En este trabajo se analizarán pasajes seleccionados de Robinson Crusoe junto a los de Moll Flanders, </w:t>
      </w:r>
      <w:r w:rsidRPr="00202519">
        <w:rPr>
          <w:rFonts w:asciiTheme="minorBidi" w:hAnsiTheme="minorBidi" w:cstheme="minorBidi"/>
          <w:bCs/>
          <w:i/>
          <w:color w:val="000000"/>
          <w:sz w:val="22"/>
          <w:szCs w:val="22"/>
          <w:lang w:val="es-ES"/>
        </w:rPr>
        <w:t>The Compleat English Tradesman</w:t>
      </w:r>
      <w:r w:rsidRPr="0067677A">
        <w:rPr>
          <w:rFonts w:asciiTheme="minorBidi" w:hAnsiTheme="minorBidi" w:cstheme="minorBidi"/>
          <w:bCs/>
          <w:color w:val="000000"/>
          <w:sz w:val="22"/>
          <w:szCs w:val="22"/>
          <w:lang w:val="es-ES"/>
        </w:rPr>
        <w:t xml:space="preserve"> y </w:t>
      </w:r>
      <w:r w:rsidRPr="00202519">
        <w:rPr>
          <w:rFonts w:asciiTheme="minorBidi" w:hAnsiTheme="minorBidi" w:cstheme="minorBidi"/>
          <w:bCs/>
          <w:i/>
          <w:color w:val="000000"/>
          <w:sz w:val="22"/>
          <w:szCs w:val="22"/>
          <w:lang w:val="es-ES"/>
        </w:rPr>
        <w:t>An Essay on Public Credit</w:t>
      </w:r>
      <w:r w:rsidRPr="0067677A">
        <w:rPr>
          <w:rFonts w:asciiTheme="minorBidi" w:hAnsiTheme="minorBidi" w:cstheme="minorBidi"/>
          <w:bCs/>
          <w:color w:val="000000"/>
          <w:sz w:val="22"/>
          <w:szCs w:val="22"/>
          <w:lang w:val="es-ES"/>
        </w:rPr>
        <w:t xml:space="preserve"> para iluminar la manera en que, para Defoe, el protagonista de la producción </w:t>
      </w:r>
      <w:r w:rsidR="00202519">
        <w:rPr>
          <w:rFonts w:asciiTheme="minorBidi" w:hAnsiTheme="minorBidi" w:cstheme="minorBidi"/>
          <w:bCs/>
          <w:color w:val="000000"/>
          <w:sz w:val="22"/>
          <w:szCs w:val="22"/>
          <w:lang w:val="es-ES"/>
        </w:rPr>
        <w:t>se convierte en el</w:t>
      </w:r>
      <w:r w:rsidRPr="0067677A">
        <w:rPr>
          <w:rFonts w:asciiTheme="minorBidi" w:hAnsiTheme="minorBidi" w:cstheme="minorBidi"/>
          <w:bCs/>
          <w:color w:val="000000"/>
          <w:sz w:val="22"/>
          <w:szCs w:val="22"/>
          <w:lang w:val="es-ES"/>
        </w:rPr>
        <w:t xml:space="preserve"> personaje que ha hecho que su credibilidad sea productiva: </w:t>
      </w:r>
      <w:r w:rsidR="00202519">
        <w:rPr>
          <w:rFonts w:asciiTheme="minorBidi" w:hAnsiTheme="minorBidi" w:cstheme="minorBidi"/>
          <w:bCs/>
          <w:color w:val="000000"/>
          <w:sz w:val="22"/>
          <w:szCs w:val="22"/>
          <w:lang w:val="es-ES"/>
        </w:rPr>
        <w:t xml:space="preserve">ser </w:t>
      </w:r>
      <w:r w:rsidRPr="0067677A">
        <w:rPr>
          <w:rFonts w:asciiTheme="minorBidi" w:hAnsiTheme="minorBidi" w:cstheme="minorBidi"/>
          <w:bCs/>
          <w:color w:val="000000"/>
          <w:sz w:val="22"/>
          <w:szCs w:val="22"/>
          <w:lang w:val="es-ES"/>
        </w:rPr>
        <w:t xml:space="preserve">el </w:t>
      </w:r>
      <w:r w:rsidR="00202519">
        <w:rPr>
          <w:rFonts w:asciiTheme="minorBidi" w:hAnsiTheme="minorBidi" w:cstheme="minorBidi"/>
          <w:bCs/>
          <w:color w:val="000000"/>
          <w:sz w:val="22"/>
          <w:szCs w:val="22"/>
          <w:lang w:val="es-ES"/>
        </w:rPr>
        <w:t xml:space="preserve">objeto de un </w:t>
      </w:r>
      <w:r w:rsidRPr="0067677A">
        <w:rPr>
          <w:rFonts w:asciiTheme="minorBidi" w:hAnsiTheme="minorBidi" w:cstheme="minorBidi"/>
          <w:bCs/>
          <w:color w:val="000000"/>
          <w:sz w:val="22"/>
          <w:szCs w:val="22"/>
          <w:lang w:val="es-ES"/>
        </w:rPr>
        <w:t>crédito más que el usuario o portador de la t</w:t>
      </w:r>
      <w:r w:rsidR="00202519">
        <w:rPr>
          <w:rFonts w:asciiTheme="minorBidi" w:hAnsiTheme="minorBidi" w:cstheme="minorBidi"/>
          <w:bCs/>
          <w:color w:val="000000"/>
          <w:sz w:val="22"/>
          <w:szCs w:val="22"/>
          <w:lang w:val="es-ES"/>
        </w:rPr>
        <w:t xml:space="preserve">ierra, en otras palabras. Esto, como </w:t>
      </w:r>
      <w:r w:rsidRPr="0067677A">
        <w:rPr>
          <w:rFonts w:asciiTheme="minorBidi" w:hAnsiTheme="minorBidi" w:cstheme="minorBidi"/>
          <w:bCs/>
          <w:color w:val="000000"/>
          <w:sz w:val="22"/>
          <w:szCs w:val="22"/>
          <w:lang w:val="es-ES"/>
        </w:rPr>
        <w:t>argumentaré, puede estar relacionado con las diferencias entre la propiedad construida políticamente y la propiedad construida económicamente, y por lo tanto comparar a los protagonistas de la</w:t>
      </w:r>
      <w:r w:rsidR="00202519">
        <w:rPr>
          <w:rFonts w:asciiTheme="minorBidi" w:hAnsiTheme="minorBidi" w:cstheme="minorBidi"/>
          <w:bCs/>
          <w:color w:val="000000"/>
          <w:sz w:val="22"/>
          <w:szCs w:val="22"/>
          <w:lang w:val="es-ES"/>
        </w:rPr>
        <w:t xml:space="preserve"> producción</w:t>
      </w:r>
      <w:r w:rsidRPr="0067677A">
        <w:rPr>
          <w:rFonts w:asciiTheme="minorBidi" w:hAnsiTheme="minorBidi" w:cstheme="minorBidi"/>
          <w:bCs/>
          <w:color w:val="000000"/>
          <w:sz w:val="22"/>
          <w:szCs w:val="22"/>
          <w:lang w:val="es-ES"/>
        </w:rPr>
        <w:t xml:space="preserve"> </w:t>
      </w:r>
      <w:r w:rsidR="00A75B40">
        <w:rPr>
          <w:rFonts w:asciiTheme="minorBidi" w:hAnsiTheme="minorBidi" w:cstheme="minorBidi"/>
          <w:bCs/>
          <w:color w:val="000000"/>
          <w:sz w:val="22"/>
          <w:szCs w:val="22"/>
          <w:lang w:val="es-ES"/>
        </w:rPr>
        <w:t>de</w:t>
      </w:r>
      <w:r w:rsidRPr="0067677A">
        <w:rPr>
          <w:rFonts w:asciiTheme="minorBidi" w:hAnsiTheme="minorBidi" w:cstheme="minorBidi"/>
          <w:bCs/>
          <w:color w:val="000000"/>
          <w:sz w:val="22"/>
          <w:szCs w:val="22"/>
          <w:lang w:val="es-ES"/>
        </w:rPr>
        <w:t xml:space="preserve"> Locke y Defoe </w:t>
      </w:r>
      <w:r w:rsidR="00202519">
        <w:rPr>
          <w:rFonts w:asciiTheme="minorBidi" w:hAnsiTheme="minorBidi" w:cstheme="minorBidi"/>
          <w:bCs/>
          <w:color w:val="000000"/>
          <w:sz w:val="22"/>
          <w:szCs w:val="22"/>
          <w:lang w:val="es-ES"/>
        </w:rPr>
        <w:t>resulta ser</w:t>
      </w:r>
      <w:r w:rsidRPr="0067677A">
        <w:rPr>
          <w:rFonts w:asciiTheme="minorBidi" w:hAnsiTheme="minorBidi" w:cstheme="minorBidi"/>
          <w:bCs/>
          <w:color w:val="000000"/>
          <w:sz w:val="22"/>
          <w:szCs w:val="22"/>
          <w:lang w:val="es-ES"/>
        </w:rPr>
        <w:t xml:space="preserve"> r</w:t>
      </w:r>
      <w:r w:rsidR="00202519">
        <w:rPr>
          <w:rFonts w:asciiTheme="minorBidi" w:hAnsiTheme="minorBidi" w:cstheme="minorBidi"/>
          <w:bCs/>
          <w:color w:val="000000"/>
          <w:sz w:val="22"/>
          <w:szCs w:val="22"/>
          <w:lang w:val="es-ES"/>
        </w:rPr>
        <w:t xml:space="preserve">evelador de un cambio histórico. </w:t>
      </w:r>
    </w:p>
    <w:p w14:paraId="2DB53C5C" w14:textId="77777777" w:rsidR="006D2E18" w:rsidRDefault="006D2E18" w:rsidP="007F7E27">
      <w:pPr>
        <w:jc w:val="both"/>
        <w:rPr>
          <w:rFonts w:asciiTheme="minorBidi" w:hAnsiTheme="minorBidi" w:cstheme="minorBidi"/>
          <w:b/>
          <w:bCs/>
          <w:color w:val="000000"/>
          <w:sz w:val="22"/>
          <w:szCs w:val="22"/>
          <w:lang w:val="es-ES"/>
        </w:rPr>
      </w:pPr>
    </w:p>
    <w:p w14:paraId="1CD9666C" w14:textId="77777777" w:rsidR="006D2E18" w:rsidRPr="0067677A" w:rsidRDefault="006D2E18" w:rsidP="007F7E27">
      <w:pPr>
        <w:jc w:val="both"/>
        <w:rPr>
          <w:rFonts w:asciiTheme="minorBidi" w:hAnsiTheme="minorBidi" w:cstheme="minorBidi"/>
          <w:b/>
          <w:bCs/>
          <w:color w:val="000000"/>
          <w:sz w:val="22"/>
          <w:szCs w:val="22"/>
          <w:lang w:val="es-ES"/>
        </w:rPr>
      </w:pPr>
    </w:p>
    <w:p w14:paraId="5B3AFE45" w14:textId="77777777" w:rsidR="006D2E18" w:rsidRPr="00E03EAD" w:rsidRDefault="006D2E18" w:rsidP="006D2E18">
      <w:pPr>
        <w:jc w:val="both"/>
        <w:rPr>
          <w:rFonts w:asciiTheme="minorBidi" w:hAnsiTheme="minorBidi" w:cstheme="minorBidi"/>
          <w:b/>
          <w:bCs/>
          <w:color w:val="000000"/>
          <w:sz w:val="22"/>
          <w:szCs w:val="22"/>
          <w:lang w:val="es-ES"/>
        </w:rPr>
      </w:pPr>
      <w:r w:rsidRPr="00E03EAD">
        <w:rPr>
          <w:rFonts w:asciiTheme="minorBidi" w:hAnsiTheme="minorBidi" w:cstheme="minorBidi"/>
          <w:b/>
          <w:bCs/>
          <w:color w:val="000000"/>
          <w:sz w:val="22"/>
          <w:szCs w:val="22"/>
          <w:lang w:val="es-ES"/>
        </w:rPr>
        <w:t>Susanne Schlünder (Osnabrück): On the (Un)Productivity of Agriculture – Human-Environment Relations and Concepts of Nature in 18</w:t>
      </w:r>
      <w:r w:rsidRPr="00E03EAD">
        <w:rPr>
          <w:rFonts w:asciiTheme="minorBidi" w:hAnsiTheme="minorBidi" w:cstheme="minorBidi"/>
          <w:b/>
          <w:bCs/>
          <w:color w:val="000000"/>
          <w:sz w:val="22"/>
          <w:szCs w:val="22"/>
          <w:vertAlign w:val="superscript"/>
          <w:lang w:val="es-ES"/>
        </w:rPr>
        <w:t>th</w:t>
      </w:r>
      <w:r w:rsidRPr="00E03EAD">
        <w:rPr>
          <w:rFonts w:asciiTheme="minorBidi" w:hAnsiTheme="minorBidi" w:cstheme="minorBidi"/>
          <w:b/>
          <w:bCs/>
          <w:color w:val="000000"/>
          <w:sz w:val="22"/>
          <w:szCs w:val="22"/>
          <w:lang w:val="es-ES"/>
        </w:rPr>
        <w:t xml:space="preserve"> Century Spain </w:t>
      </w:r>
      <w:r w:rsidR="00E03EAD" w:rsidRPr="00E03EAD">
        <w:rPr>
          <w:rFonts w:asciiTheme="minorBidi" w:hAnsiTheme="minorBidi" w:cstheme="minorBidi"/>
          <w:b/>
          <w:bCs/>
          <w:color w:val="000000"/>
          <w:sz w:val="22"/>
          <w:szCs w:val="22"/>
          <w:lang w:val="es-ES"/>
        </w:rPr>
        <w:t xml:space="preserve">/ Sobre la (im)productividad de las relaciones entre la agricultura el humano y el medio ambiente y los </w:t>
      </w:r>
      <w:r w:rsidR="00E03EAD">
        <w:rPr>
          <w:rFonts w:asciiTheme="minorBidi" w:hAnsiTheme="minorBidi" w:cstheme="minorBidi"/>
          <w:b/>
          <w:bCs/>
          <w:color w:val="000000"/>
          <w:sz w:val="22"/>
          <w:szCs w:val="22"/>
          <w:lang w:val="es-ES"/>
        </w:rPr>
        <w:t xml:space="preserve">conceptos de la naturaleza en la España del siglo 18 </w:t>
      </w:r>
    </w:p>
    <w:p w14:paraId="01399063" w14:textId="77777777" w:rsidR="006D2E18" w:rsidRPr="00E03EAD" w:rsidRDefault="006D2E18" w:rsidP="007F7E27">
      <w:pPr>
        <w:jc w:val="both"/>
        <w:rPr>
          <w:rFonts w:asciiTheme="minorBidi" w:hAnsiTheme="minorBidi" w:cstheme="minorBidi"/>
          <w:b/>
          <w:bCs/>
          <w:color w:val="000000"/>
          <w:sz w:val="22"/>
          <w:szCs w:val="22"/>
          <w:lang w:val="es-ES"/>
        </w:rPr>
      </w:pPr>
    </w:p>
    <w:p w14:paraId="1864C7FC" w14:textId="77777777" w:rsidR="0058601D" w:rsidRPr="00E03EAD" w:rsidRDefault="00E03EAD" w:rsidP="007F7E27">
      <w:pPr>
        <w:jc w:val="both"/>
        <w:rPr>
          <w:rFonts w:asciiTheme="minorBidi" w:hAnsiTheme="minorBidi" w:cstheme="minorBidi"/>
          <w:color w:val="000000"/>
          <w:sz w:val="22"/>
          <w:szCs w:val="22"/>
          <w:lang w:val="es-ES"/>
        </w:rPr>
      </w:pPr>
      <w:r w:rsidRPr="00E03EAD">
        <w:rPr>
          <w:rFonts w:asciiTheme="minorBidi" w:hAnsiTheme="minorBidi" w:cstheme="minorBidi"/>
          <w:color w:val="000000"/>
          <w:sz w:val="22"/>
          <w:szCs w:val="22"/>
          <w:lang w:val="es-ES"/>
        </w:rPr>
        <w:t>Este trabajo pretende investigar diferentes propuestas para la reforma d</w:t>
      </w:r>
      <w:r w:rsidR="006633DB">
        <w:rPr>
          <w:rFonts w:asciiTheme="minorBidi" w:hAnsiTheme="minorBidi" w:cstheme="minorBidi"/>
          <w:color w:val="000000"/>
          <w:sz w:val="22"/>
          <w:szCs w:val="22"/>
          <w:lang w:val="es-ES"/>
        </w:rPr>
        <w:t xml:space="preserve">e la agricultura y el uso de tierras </w:t>
      </w:r>
      <w:r w:rsidRPr="00E03EAD">
        <w:rPr>
          <w:rFonts w:asciiTheme="minorBidi" w:hAnsiTheme="minorBidi" w:cstheme="minorBidi"/>
          <w:color w:val="000000"/>
          <w:sz w:val="22"/>
          <w:szCs w:val="22"/>
          <w:lang w:val="es-ES"/>
        </w:rPr>
        <w:t xml:space="preserve">durante la Ilustración española, desde Feijoo y Campillo y Cossío hasta Olavide, Jovellanos, Dámaso Generés y otros. Se trata, por tanto, de un sector con una improductividad ampliamente </w:t>
      </w:r>
      <w:r w:rsidR="006633DB">
        <w:rPr>
          <w:rFonts w:asciiTheme="minorBidi" w:hAnsiTheme="minorBidi" w:cstheme="minorBidi"/>
          <w:color w:val="000000"/>
          <w:sz w:val="22"/>
          <w:szCs w:val="22"/>
          <w:lang w:val="es-ES"/>
        </w:rPr>
        <w:t>reconocida</w:t>
      </w:r>
      <w:r w:rsidRPr="00E03EAD">
        <w:rPr>
          <w:rFonts w:asciiTheme="minorBidi" w:hAnsiTheme="minorBidi" w:cstheme="minorBidi"/>
          <w:color w:val="000000"/>
          <w:sz w:val="22"/>
          <w:szCs w:val="22"/>
          <w:lang w:val="es-ES"/>
        </w:rPr>
        <w:t xml:space="preserve"> que se ha convertido en un </w:t>
      </w:r>
      <w:r w:rsidR="005938A3">
        <w:rPr>
          <w:rFonts w:asciiTheme="minorBidi" w:hAnsiTheme="minorBidi" w:cstheme="minorBidi"/>
          <w:color w:val="000000"/>
          <w:sz w:val="22"/>
          <w:szCs w:val="22"/>
          <w:lang w:val="es-ES"/>
        </w:rPr>
        <w:t>‘</w:t>
      </w:r>
      <w:r w:rsidRPr="00E03EAD">
        <w:rPr>
          <w:rFonts w:asciiTheme="minorBidi" w:hAnsiTheme="minorBidi" w:cstheme="minorBidi"/>
          <w:color w:val="000000"/>
          <w:sz w:val="22"/>
          <w:szCs w:val="22"/>
          <w:lang w:val="es-ES"/>
        </w:rPr>
        <w:t>topos</w:t>
      </w:r>
      <w:r w:rsidR="005938A3">
        <w:rPr>
          <w:rFonts w:asciiTheme="minorBidi" w:hAnsiTheme="minorBidi" w:cstheme="minorBidi"/>
          <w:color w:val="000000"/>
          <w:sz w:val="22"/>
          <w:szCs w:val="22"/>
          <w:lang w:val="es-ES"/>
        </w:rPr>
        <w:t>’</w:t>
      </w:r>
      <w:r w:rsidRPr="00E03EAD">
        <w:rPr>
          <w:rFonts w:asciiTheme="minorBidi" w:hAnsiTheme="minorBidi" w:cstheme="minorBidi"/>
          <w:color w:val="000000"/>
          <w:sz w:val="22"/>
          <w:szCs w:val="22"/>
          <w:lang w:val="es-ES"/>
        </w:rPr>
        <w:t xml:space="preserve"> en la España preindustrial. El análisis se centra en discutir las diversas propuestas para aumentar la productividad en el horizonte de las ciencias agrícolas emergentes (Jethro Tull, entre otras) y ponerlas en relación con los modelos económicos contemporáneos (mercantilismo, fisiocracia, liberalismo). Se prestará especial atención a las relaciones hombre-ambiente subyacentes para </w:t>
      </w:r>
      <w:r w:rsidR="006633DB">
        <w:rPr>
          <w:rFonts w:asciiTheme="minorBidi" w:hAnsiTheme="minorBidi" w:cstheme="minorBidi"/>
          <w:color w:val="000000"/>
          <w:sz w:val="22"/>
          <w:szCs w:val="22"/>
          <w:lang w:val="es-ES"/>
        </w:rPr>
        <w:t xml:space="preserve">extraer </w:t>
      </w:r>
      <w:r w:rsidRPr="00E03EAD">
        <w:rPr>
          <w:rFonts w:asciiTheme="minorBidi" w:hAnsiTheme="minorBidi" w:cstheme="minorBidi"/>
          <w:color w:val="000000"/>
          <w:sz w:val="22"/>
          <w:szCs w:val="22"/>
          <w:lang w:val="es-ES"/>
        </w:rPr>
        <w:t xml:space="preserve">conclusiones sobre los conceptos implícitos de la naturaleza y su contenido político, religioso y afectivo. En este contexto, el </w:t>
      </w:r>
      <w:r w:rsidR="006633DB">
        <w:rPr>
          <w:rFonts w:asciiTheme="minorBidi" w:hAnsiTheme="minorBidi" w:cstheme="minorBidi"/>
          <w:color w:val="000000"/>
          <w:sz w:val="22"/>
          <w:szCs w:val="22"/>
          <w:lang w:val="es-ES"/>
        </w:rPr>
        <w:t>ensay</w:t>
      </w:r>
      <w:r w:rsidRPr="00E03EAD">
        <w:rPr>
          <w:rFonts w:asciiTheme="minorBidi" w:hAnsiTheme="minorBidi" w:cstheme="minorBidi"/>
          <w:color w:val="000000"/>
          <w:sz w:val="22"/>
          <w:szCs w:val="22"/>
          <w:lang w:val="es-ES"/>
        </w:rPr>
        <w:t xml:space="preserve">o también se considera una contribución a la semántica histórica del concepto de naturaleza.  </w:t>
      </w:r>
    </w:p>
    <w:p w14:paraId="6D58D3DB" w14:textId="77777777" w:rsidR="006D2E18" w:rsidRPr="00E03EAD" w:rsidRDefault="006D2E18" w:rsidP="007F7E27">
      <w:pPr>
        <w:jc w:val="both"/>
        <w:rPr>
          <w:rFonts w:asciiTheme="minorBidi" w:hAnsiTheme="minorBidi" w:cstheme="minorBidi"/>
          <w:b/>
          <w:bCs/>
          <w:color w:val="000000"/>
          <w:sz w:val="22"/>
          <w:szCs w:val="22"/>
          <w:lang w:val="es-ES"/>
        </w:rPr>
      </w:pPr>
    </w:p>
    <w:p w14:paraId="03C45E94" w14:textId="77777777" w:rsidR="0058601D" w:rsidRDefault="0058601D" w:rsidP="007F7E27">
      <w:pPr>
        <w:jc w:val="both"/>
        <w:rPr>
          <w:rFonts w:asciiTheme="minorBidi" w:hAnsiTheme="minorBidi" w:cstheme="minorBidi"/>
          <w:b/>
          <w:bCs/>
          <w:color w:val="000000"/>
          <w:sz w:val="22"/>
          <w:szCs w:val="22"/>
          <w:lang w:val="es-ES"/>
        </w:rPr>
      </w:pPr>
    </w:p>
    <w:p w14:paraId="1F6CFFC0" w14:textId="77777777" w:rsidR="00FD761C" w:rsidRPr="00E03EAD" w:rsidRDefault="00FD761C" w:rsidP="007F7E27">
      <w:pPr>
        <w:jc w:val="both"/>
        <w:rPr>
          <w:rFonts w:asciiTheme="minorBidi" w:hAnsiTheme="minorBidi" w:cstheme="minorBidi"/>
          <w:b/>
          <w:bCs/>
          <w:color w:val="000000"/>
          <w:sz w:val="22"/>
          <w:szCs w:val="22"/>
          <w:lang w:val="es-ES"/>
        </w:rPr>
      </w:pPr>
    </w:p>
    <w:p w14:paraId="339C3421" w14:textId="77777777" w:rsidR="0058601D" w:rsidRPr="003A5A90" w:rsidRDefault="0058601D" w:rsidP="0058601D">
      <w:pPr>
        <w:jc w:val="both"/>
        <w:rPr>
          <w:rFonts w:asciiTheme="minorBidi" w:hAnsiTheme="minorBidi" w:cstheme="minorBidi"/>
          <w:b/>
          <w:bCs/>
          <w:color w:val="000000"/>
          <w:sz w:val="22"/>
          <w:szCs w:val="22"/>
          <w:lang w:val="es-ES"/>
        </w:rPr>
      </w:pPr>
      <w:r w:rsidRPr="006633DB">
        <w:rPr>
          <w:rFonts w:asciiTheme="minorBidi" w:hAnsiTheme="minorBidi" w:cstheme="minorBidi"/>
          <w:b/>
          <w:bCs/>
          <w:color w:val="000000"/>
          <w:sz w:val="22"/>
          <w:szCs w:val="22"/>
          <w:lang w:val="en-GB"/>
        </w:rPr>
        <w:t>Esther Schomacher</w:t>
      </w:r>
      <w:r w:rsidRPr="00FC4089">
        <w:rPr>
          <w:rFonts w:asciiTheme="minorBidi" w:hAnsiTheme="minorBidi" w:cstheme="minorBidi"/>
          <w:b/>
          <w:bCs/>
          <w:color w:val="000000"/>
          <w:sz w:val="22"/>
          <w:szCs w:val="22"/>
          <w:lang w:val="en-GB"/>
        </w:rPr>
        <w:t xml:space="preserve"> (Friedrichshafen): Work it, Baby! </w:t>
      </w:r>
      <w:r w:rsidRPr="0058601D">
        <w:rPr>
          <w:rFonts w:asciiTheme="minorBidi" w:hAnsiTheme="minorBidi" w:cstheme="minorBidi"/>
          <w:b/>
          <w:bCs/>
          <w:color w:val="000000"/>
          <w:sz w:val="22"/>
          <w:szCs w:val="22"/>
          <w:lang w:val="en-GB"/>
        </w:rPr>
        <w:t>Goldoni’s Women as Entrepreneurs on the Marriage Market</w:t>
      </w:r>
      <w:r w:rsidR="003A5A90">
        <w:rPr>
          <w:rFonts w:asciiTheme="minorBidi" w:hAnsiTheme="minorBidi" w:cstheme="minorBidi"/>
          <w:b/>
          <w:bCs/>
          <w:color w:val="000000"/>
          <w:sz w:val="22"/>
          <w:szCs w:val="22"/>
          <w:lang w:val="en-GB"/>
        </w:rPr>
        <w:t xml:space="preserve"> / </w:t>
      </w:r>
      <w:r w:rsidR="003A5A90">
        <w:rPr>
          <w:rFonts w:asciiTheme="minorBidi" w:hAnsiTheme="minorBidi" w:cstheme="minorBidi"/>
          <w:b/>
          <w:bCs/>
          <w:i/>
          <w:color w:val="000000"/>
          <w:sz w:val="22"/>
          <w:szCs w:val="22"/>
          <w:lang w:val="en-GB"/>
        </w:rPr>
        <w:t>Work it, Baby!</w:t>
      </w:r>
      <w:r w:rsidR="003A5A90" w:rsidRPr="003A5A90">
        <w:rPr>
          <w:rFonts w:asciiTheme="minorBidi" w:hAnsiTheme="minorBidi" w:cstheme="minorBidi"/>
          <w:b/>
          <w:bCs/>
          <w:i/>
          <w:color w:val="000000"/>
          <w:sz w:val="22"/>
          <w:szCs w:val="22"/>
          <w:lang w:val="en-GB"/>
        </w:rPr>
        <w:t xml:space="preserve"> </w:t>
      </w:r>
      <w:r w:rsidR="003A5A90" w:rsidRPr="003A5A90">
        <w:rPr>
          <w:rFonts w:asciiTheme="minorBidi" w:hAnsiTheme="minorBidi" w:cstheme="minorBidi"/>
          <w:b/>
          <w:bCs/>
          <w:i/>
          <w:color w:val="000000"/>
          <w:sz w:val="22"/>
          <w:szCs w:val="22"/>
          <w:lang w:val="es-ES"/>
        </w:rPr>
        <w:t xml:space="preserve">Las mujeres de Goldoni como </w:t>
      </w:r>
      <w:r w:rsidR="003A4AC9">
        <w:rPr>
          <w:rFonts w:asciiTheme="minorBidi" w:hAnsiTheme="minorBidi" w:cstheme="minorBidi"/>
          <w:b/>
          <w:bCs/>
          <w:i/>
          <w:color w:val="000000"/>
          <w:sz w:val="22"/>
          <w:szCs w:val="22"/>
          <w:lang w:val="es-ES"/>
        </w:rPr>
        <w:t xml:space="preserve">emprendedoras </w:t>
      </w:r>
      <w:r w:rsidR="003A5A90" w:rsidRPr="003A5A90">
        <w:rPr>
          <w:rFonts w:asciiTheme="minorBidi" w:hAnsiTheme="minorBidi" w:cstheme="minorBidi"/>
          <w:b/>
          <w:bCs/>
          <w:i/>
          <w:color w:val="000000"/>
          <w:sz w:val="22"/>
          <w:szCs w:val="22"/>
          <w:lang w:val="es-ES"/>
        </w:rPr>
        <w:t>en el mercado matrimonial</w:t>
      </w:r>
    </w:p>
    <w:p w14:paraId="0A88A57E" w14:textId="77777777" w:rsidR="0058601D" w:rsidRPr="003A5A90" w:rsidRDefault="0058601D" w:rsidP="007F7E27">
      <w:pPr>
        <w:jc w:val="both"/>
        <w:rPr>
          <w:rFonts w:asciiTheme="minorBidi" w:hAnsiTheme="minorBidi" w:cstheme="minorBidi"/>
          <w:b/>
          <w:bCs/>
          <w:color w:val="000000"/>
          <w:sz w:val="22"/>
          <w:szCs w:val="22"/>
          <w:lang w:val="es-ES"/>
        </w:rPr>
      </w:pPr>
    </w:p>
    <w:p w14:paraId="37417B89" w14:textId="77777777" w:rsidR="003A5A90" w:rsidRPr="003A5A90" w:rsidRDefault="003A5A90" w:rsidP="00190B68">
      <w:pPr>
        <w:jc w:val="both"/>
        <w:rPr>
          <w:rFonts w:asciiTheme="minorBidi" w:hAnsiTheme="minorBidi" w:cstheme="minorBidi"/>
          <w:color w:val="000000"/>
          <w:sz w:val="22"/>
          <w:szCs w:val="22"/>
          <w:lang w:val="es-ES"/>
        </w:rPr>
      </w:pPr>
      <w:r w:rsidRPr="003A5A90">
        <w:rPr>
          <w:rFonts w:asciiTheme="minorBidi" w:hAnsiTheme="minorBidi" w:cstheme="minorBidi"/>
          <w:color w:val="000000"/>
          <w:sz w:val="22"/>
          <w:szCs w:val="22"/>
          <w:lang w:val="es-ES"/>
        </w:rPr>
        <w:t xml:space="preserve">El dramaturgo, director teatral, gerente y actor italiano Carlo Goldoni (1707-1793) </w:t>
      </w:r>
      <w:r>
        <w:rPr>
          <w:rFonts w:asciiTheme="minorBidi" w:hAnsiTheme="minorBidi" w:cstheme="minorBidi"/>
          <w:color w:val="000000"/>
          <w:sz w:val="22"/>
          <w:szCs w:val="22"/>
          <w:lang w:val="es-ES"/>
        </w:rPr>
        <w:t xml:space="preserve">durante mucho tiempo ha sido acreditado </w:t>
      </w:r>
      <w:r w:rsidRPr="003A5A90">
        <w:rPr>
          <w:rFonts w:asciiTheme="minorBidi" w:hAnsiTheme="minorBidi" w:cstheme="minorBidi"/>
          <w:color w:val="000000"/>
          <w:sz w:val="22"/>
          <w:szCs w:val="22"/>
          <w:lang w:val="es-ES"/>
        </w:rPr>
        <w:t xml:space="preserve">por la creación de personajes femeninos </w:t>
      </w:r>
      <w:r w:rsidR="005E616E">
        <w:rPr>
          <w:rFonts w:asciiTheme="minorBidi" w:hAnsiTheme="minorBidi" w:cstheme="minorBidi"/>
          <w:color w:val="000000"/>
          <w:sz w:val="22"/>
          <w:szCs w:val="22"/>
          <w:lang w:val="es-ES"/>
        </w:rPr>
        <w:t>‘f</w:t>
      </w:r>
      <w:r w:rsidRPr="003A5A90">
        <w:rPr>
          <w:rFonts w:asciiTheme="minorBidi" w:hAnsiTheme="minorBidi" w:cstheme="minorBidi"/>
          <w:color w:val="000000"/>
          <w:sz w:val="22"/>
          <w:szCs w:val="22"/>
          <w:lang w:val="es-ES"/>
        </w:rPr>
        <w:t>uertes</w:t>
      </w:r>
      <w:r w:rsidR="005E616E">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 xml:space="preserve">. Basándose en los ejemplos de dos obras escritas en diferentes etapas de la turbulenta carrera de Goldoni, </w:t>
      </w:r>
      <w:r w:rsidRPr="003A5A90">
        <w:rPr>
          <w:rFonts w:asciiTheme="minorBidi" w:hAnsiTheme="minorBidi" w:cstheme="minorBidi"/>
          <w:i/>
          <w:color w:val="000000"/>
          <w:sz w:val="22"/>
          <w:szCs w:val="22"/>
          <w:lang w:val="es-ES"/>
        </w:rPr>
        <w:t>La Locandiera</w:t>
      </w:r>
      <w:r w:rsidRPr="003A5A90">
        <w:rPr>
          <w:rFonts w:asciiTheme="minorBidi" w:hAnsiTheme="minorBidi" w:cstheme="minorBidi"/>
          <w:color w:val="000000"/>
          <w:sz w:val="22"/>
          <w:szCs w:val="22"/>
          <w:lang w:val="es-ES"/>
        </w:rPr>
        <w:t xml:space="preserve"> (1752) y </w:t>
      </w:r>
      <w:r w:rsidRPr="003A5A90">
        <w:rPr>
          <w:rFonts w:asciiTheme="minorBidi" w:hAnsiTheme="minorBidi" w:cstheme="minorBidi"/>
          <w:i/>
          <w:color w:val="000000"/>
          <w:sz w:val="22"/>
          <w:szCs w:val="22"/>
          <w:lang w:val="es-ES"/>
        </w:rPr>
        <w:t>La Trilogia della villeggiatura</w:t>
      </w:r>
      <w:r w:rsidRPr="003A5A90">
        <w:rPr>
          <w:rFonts w:asciiTheme="minorBidi" w:hAnsiTheme="minorBidi" w:cstheme="minorBidi"/>
          <w:color w:val="000000"/>
          <w:sz w:val="22"/>
          <w:szCs w:val="22"/>
          <w:lang w:val="es-ES"/>
        </w:rPr>
        <w:t xml:space="preserve"> (1761), este trabajo investigará un aspecto</w:t>
      </w:r>
      <w:r>
        <w:rPr>
          <w:rFonts w:asciiTheme="minorBidi" w:hAnsiTheme="minorBidi" w:cstheme="minorBidi"/>
          <w:color w:val="000000"/>
          <w:sz w:val="22"/>
          <w:szCs w:val="22"/>
          <w:lang w:val="es-ES"/>
        </w:rPr>
        <w:t xml:space="preserve"> particular de esta fuerza que a primera vista </w:t>
      </w:r>
      <w:r w:rsidRPr="003A5A90">
        <w:rPr>
          <w:rFonts w:asciiTheme="minorBidi" w:hAnsiTheme="minorBidi" w:cstheme="minorBidi"/>
          <w:color w:val="000000"/>
          <w:sz w:val="22"/>
          <w:szCs w:val="22"/>
          <w:lang w:val="es-ES"/>
        </w:rPr>
        <w:t>po</w:t>
      </w:r>
      <w:r>
        <w:rPr>
          <w:rFonts w:asciiTheme="minorBidi" w:hAnsiTheme="minorBidi" w:cstheme="minorBidi"/>
          <w:color w:val="000000"/>
          <w:sz w:val="22"/>
          <w:szCs w:val="22"/>
          <w:lang w:val="es-ES"/>
        </w:rPr>
        <w:t>dría parecer una debilidad para ojos modernos</w:t>
      </w:r>
      <w:r w:rsidRPr="003A5A90">
        <w:rPr>
          <w:rFonts w:asciiTheme="minorBidi" w:hAnsiTheme="minorBidi" w:cstheme="minorBidi"/>
          <w:color w:val="000000"/>
          <w:sz w:val="22"/>
          <w:szCs w:val="22"/>
          <w:lang w:val="es-ES"/>
        </w:rPr>
        <w:t>: La tendencia a ver el apego emocional, y más específicamente el amor, como una inversión, y a manejar las emocion</w:t>
      </w:r>
      <w:r>
        <w:rPr>
          <w:rFonts w:asciiTheme="minorBidi" w:hAnsiTheme="minorBidi" w:cstheme="minorBidi"/>
          <w:color w:val="000000"/>
          <w:sz w:val="22"/>
          <w:szCs w:val="22"/>
          <w:lang w:val="es-ES"/>
        </w:rPr>
        <w:t>es (más o menos exitosamente) en</w:t>
      </w:r>
      <w:r w:rsidRPr="003A5A90">
        <w:rPr>
          <w:rFonts w:asciiTheme="minorBidi" w:hAnsiTheme="minorBidi" w:cstheme="minorBidi"/>
          <w:color w:val="000000"/>
          <w:sz w:val="22"/>
          <w:szCs w:val="22"/>
          <w:lang w:val="es-ES"/>
        </w:rPr>
        <w:t xml:space="preserve"> acuerdo con las reglas elaboradas del </w:t>
      </w:r>
      <w:r w:rsidR="00190B68">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mercado matrimonial</w:t>
      </w:r>
      <w:r w:rsidR="00190B68">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 xml:space="preserve"> contemporáneo para aumentar la posición social y el poder económico de uno. En lugar de ver esto como una alienación proto-capitalista de las emociones </w:t>
      </w:r>
      <w:r w:rsidR="0076181B">
        <w:rPr>
          <w:rFonts w:asciiTheme="minorBidi" w:hAnsiTheme="minorBidi" w:cstheme="minorBidi"/>
          <w:color w:val="000000"/>
          <w:sz w:val="22"/>
          <w:szCs w:val="22"/>
          <w:lang w:val="es-ES"/>
        </w:rPr>
        <w:t>‘</w:t>
      </w:r>
      <w:r w:rsidR="00190B68">
        <w:rPr>
          <w:rFonts w:asciiTheme="minorBidi" w:hAnsiTheme="minorBidi" w:cstheme="minorBidi"/>
          <w:color w:val="000000"/>
          <w:sz w:val="22"/>
          <w:szCs w:val="22"/>
          <w:lang w:val="es-ES"/>
        </w:rPr>
        <w:t>a</w:t>
      </w:r>
      <w:r w:rsidRPr="003A5A90">
        <w:rPr>
          <w:rFonts w:asciiTheme="minorBidi" w:hAnsiTheme="minorBidi" w:cstheme="minorBidi"/>
          <w:color w:val="000000"/>
          <w:sz w:val="22"/>
          <w:szCs w:val="22"/>
          <w:lang w:val="es-ES"/>
        </w:rPr>
        <w:t>uténticas</w:t>
      </w:r>
      <w:r w:rsidR="0076181B">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 xml:space="preserve">, o como una </w:t>
      </w:r>
      <w:r w:rsidR="00190B68">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mercantilización</w:t>
      </w:r>
      <w:r w:rsidR="00190B68">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 xml:space="preserve"> del amor en la línea de las obras de Eva Illouz, por ejemplo</w:t>
      </w:r>
      <w:r w:rsidR="00A659C7">
        <w:rPr>
          <w:rFonts w:asciiTheme="minorBidi" w:hAnsiTheme="minorBidi" w:cstheme="minorBidi"/>
          <w:color w:val="000000"/>
          <w:sz w:val="22"/>
          <w:szCs w:val="22"/>
          <w:lang w:val="es-ES"/>
        </w:rPr>
        <w:t xml:space="preserve"> </w:t>
      </w:r>
      <w:r w:rsidRPr="003A5A90">
        <w:rPr>
          <w:rFonts w:asciiTheme="minorBidi" w:hAnsiTheme="minorBidi" w:cstheme="minorBidi"/>
          <w:i/>
          <w:color w:val="000000"/>
          <w:sz w:val="22"/>
          <w:szCs w:val="22"/>
          <w:lang w:val="es-ES"/>
        </w:rPr>
        <w:t>Emotions as Commodities</w:t>
      </w:r>
      <w:r w:rsidRPr="003A5A90">
        <w:rPr>
          <w:rFonts w:asciiTheme="minorBidi" w:hAnsiTheme="minorBidi" w:cstheme="minorBidi"/>
          <w:color w:val="000000"/>
          <w:sz w:val="22"/>
          <w:szCs w:val="22"/>
          <w:lang w:val="es-ES"/>
        </w:rPr>
        <w:t xml:space="preserve"> (2017), este trabajo, en un primer paso, verá esta conexión intrínseca del amor y la economía como u</w:t>
      </w:r>
      <w:r w:rsidR="003A4AC9">
        <w:rPr>
          <w:rFonts w:asciiTheme="minorBidi" w:hAnsiTheme="minorBidi" w:cstheme="minorBidi"/>
          <w:color w:val="000000"/>
          <w:sz w:val="22"/>
          <w:szCs w:val="22"/>
          <w:lang w:val="es-ES"/>
        </w:rPr>
        <w:t xml:space="preserve">na refracción de la fecundación </w:t>
      </w:r>
      <w:r w:rsidRPr="003A5A90">
        <w:rPr>
          <w:rFonts w:asciiTheme="minorBidi" w:hAnsiTheme="minorBidi" w:cstheme="minorBidi"/>
          <w:color w:val="000000"/>
          <w:sz w:val="22"/>
          <w:szCs w:val="22"/>
          <w:lang w:val="es-ES"/>
        </w:rPr>
        <w:t>y la referencia cruzada del pensamiento económico y la antropología</w:t>
      </w:r>
      <w:r w:rsidR="00A659C7">
        <w:rPr>
          <w:rFonts w:asciiTheme="minorBidi" w:hAnsiTheme="minorBidi" w:cstheme="minorBidi"/>
          <w:color w:val="000000"/>
          <w:sz w:val="22"/>
          <w:szCs w:val="22"/>
          <w:lang w:val="es-ES"/>
        </w:rPr>
        <w:t xml:space="preserve"> </w:t>
      </w:r>
      <w:r w:rsidRPr="003A5A90">
        <w:rPr>
          <w:rFonts w:asciiTheme="minorBidi" w:hAnsiTheme="minorBidi" w:cstheme="minorBidi"/>
          <w:color w:val="000000"/>
          <w:sz w:val="22"/>
          <w:szCs w:val="22"/>
          <w:lang w:val="es-ES"/>
        </w:rPr>
        <w:t>/</w:t>
      </w:r>
      <w:r w:rsidR="00A659C7">
        <w:rPr>
          <w:rFonts w:asciiTheme="minorBidi" w:hAnsiTheme="minorBidi" w:cstheme="minorBidi"/>
          <w:color w:val="000000"/>
          <w:sz w:val="22"/>
          <w:szCs w:val="22"/>
          <w:lang w:val="es-ES"/>
        </w:rPr>
        <w:t xml:space="preserve"> </w:t>
      </w:r>
      <w:r w:rsidRPr="003A5A90">
        <w:rPr>
          <w:rFonts w:asciiTheme="minorBidi" w:hAnsiTheme="minorBidi" w:cstheme="minorBidi"/>
          <w:color w:val="000000"/>
          <w:sz w:val="22"/>
          <w:szCs w:val="22"/>
          <w:lang w:val="es-ES"/>
        </w:rPr>
        <w:t>la historia natural en los tiempos del siglo XVII</w:t>
      </w:r>
      <w:r w:rsidR="003A4AC9">
        <w:rPr>
          <w:rFonts w:asciiTheme="minorBidi" w:hAnsiTheme="minorBidi" w:cstheme="minorBidi"/>
          <w:color w:val="000000"/>
          <w:sz w:val="22"/>
          <w:szCs w:val="22"/>
          <w:lang w:val="es-ES"/>
        </w:rPr>
        <w:t xml:space="preserve">I: Como una refracción </w:t>
      </w:r>
      <w:r w:rsidRPr="003A5A90">
        <w:rPr>
          <w:rFonts w:asciiTheme="minorBidi" w:hAnsiTheme="minorBidi" w:cstheme="minorBidi"/>
          <w:color w:val="000000"/>
          <w:sz w:val="22"/>
          <w:szCs w:val="22"/>
          <w:lang w:val="es-ES"/>
        </w:rPr>
        <w:t>de la historia común de las nociones y</w:t>
      </w:r>
      <w:r w:rsidR="003A4AC9">
        <w:rPr>
          <w:rFonts w:asciiTheme="minorBidi" w:hAnsiTheme="minorBidi" w:cstheme="minorBidi"/>
          <w:color w:val="000000"/>
          <w:sz w:val="22"/>
          <w:szCs w:val="22"/>
          <w:lang w:val="es-ES"/>
        </w:rPr>
        <w:t xml:space="preserve"> los</w:t>
      </w:r>
      <w:r w:rsidRPr="003A5A90">
        <w:rPr>
          <w:rFonts w:asciiTheme="minorBidi" w:hAnsiTheme="minorBidi" w:cstheme="minorBidi"/>
          <w:color w:val="000000"/>
          <w:sz w:val="22"/>
          <w:szCs w:val="22"/>
          <w:lang w:val="es-ES"/>
        </w:rPr>
        <w:t xml:space="preserve"> conceptos </w:t>
      </w:r>
      <w:r w:rsidR="005E616E">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económicos</w:t>
      </w:r>
      <w:r w:rsidR="005E616E">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 xml:space="preserve"> del cuerpo (animal y humano) y sus emociones, y de las primeras teorías higiénicas de su regulación y control (véase Arikha, 2007; Hirschman, 2013; Pence/Swaim, 2017; Sarasin, 2001; Schabas, 2003 y 2005).</w:t>
      </w:r>
      <w:r w:rsidR="00190B68">
        <w:rPr>
          <w:rFonts w:asciiTheme="minorBidi" w:hAnsiTheme="minorBidi" w:cstheme="minorBidi"/>
          <w:color w:val="000000"/>
          <w:sz w:val="22"/>
          <w:szCs w:val="22"/>
          <w:lang w:val="es-ES"/>
        </w:rPr>
        <w:t xml:space="preserve"> </w:t>
      </w:r>
      <w:r w:rsidRPr="003A5A90">
        <w:rPr>
          <w:rFonts w:asciiTheme="minorBidi" w:hAnsiTheme="minorBidi" w:cstheme="minorBidi"/>
          <w:color w:val="000000"/>
          <w:sz w:val="22"/>
          <w:szCs w:val="22"/>
          <w:lang w:val="es-ES"/>
        </w:rPr>
        <w:t>En un segundo paso, centrándonos más en los ejemplos contrarios de Mirandolina (</w:t>
      </w:r>
      <w:r w:rsidRPr="003A4AC9">
        <w:rPr>
          <w:rFonts w:asciiTheme="minorBidi" w:hAnsiTheme="minorBidi" w:cstheme="minorBidi"/>
          <w:i/>
          <w:color w:val="000000"/>
          <w:sz w:val="22"/>
          <w:szCs w:val="22"/>
          <w:lang w:val="es-ES"/>
        </w:rPr>
        <w:t>en La Locandiera</w:t>
      </w:r>
      <w:r w:rsidRPr="003A5A90">
        <w:rPr>
          <w:rFonts w:asciiTheme="minorBidi" w:hAnsiTheme="minorBidi" w:cstheme="minorBidi"/>
          <w:color w:val="000000"/>
          <w:sz w:val="22"/>
          <w:szCs w:val="22"/>
          <w:lang w:val="es-ES"/>
        </w:rPr>
        <w:t xml:space="preserve">) y Giacinta (en </w:t>
      </w:r>
      <w:r w:rsidRPr="003A4AC9">
        <w:rPr>
          <w:rFonts w:asciiTheme="minorBidi" w:hAnsiTheme="minorBidi" w:cstheme="minorBidi"/>
          <w:i/>
          <w:color w:val="000000"/>
          <w:sz w:val="22"/>
          <w:szCs w:val="22"/>
          <w:lang w:val="es-ES"/>
        </w:rPr>
        <w:t>Trilogia della villaggiatura</w:t>
      </w:r>
      <w:r w:rsidRPr="003A5A90">
        <w:rPr>
          <w:rFonts w:asciiTheme="minorBidi" w:hAnsiTheme="minorBidi" w:cstheme="minorBidi"/>
          <w:color w:val="000000"/>
          <w:sz w:val="22"/>
          <w:szCs w:val="22"/>
          <w:lang w:val="es-ES"/>
        </w:rPr>
        <w:t xml:space="preserve">), este trabajo mostrará cómo la exitosa </w:t>
      </w:r>
      <w:r w:rsidR="00960E41">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gestión</w:t>
      </w:r>
      <w:r w:rsidR="00960E41">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 xml:space="preserve"> económica de las emociones mejora, de hecho, la agencia de los personajes femeninos, convirtiéndolos en verdaderos </w:t>
      </w:r>
      <w:r w:rsidR="00960E41">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emprendedores</w:t>
      </w:r>
      <w:r w:rsidR="00960E41">
        <w:rPr>
          <w:rFonts w:asciiTheme="minorBidi" w:hAnsiTheme="minorBidi" w:cstheme="minorBidi"/>
          <w:color w:val="000000"/>
          <w:sz w:val="22"/>
          <w:szCs w:val="22"/>
          <w:lang w:val="es-ES"/>
        </w:rPr>
        <w:t>’</w:t>
      </w:r>
      <w:r w:rsidRPr="003A4AC9">
        <w:rPr>
          <w:rFonts w:asciiTheme="minorBidi" w:hAnsiTheme="minorBidi" w:cstheme="minorBidi"/>
          <w:i/>
          <w:color w:val="000000"/>
          <w:sz w:val="22"/>
          <w:szCs w:val="22"/>
          <w:lang w:val="es-ES"/>
        </w:rPr>
        <w:t xml:space="preserve"> avant la lettre</w:t>
      </w:r>
      <w:r w:rsidRPr="003A5A90">
        <w:rPr>
          <w:rFonts w:asciiTheme="minorBidi" w:hAnsiTheme="minorBidi" w:cstheme="minorBidi"/>
          <w:color w:val="000000"/>
          <w:sz w:val="22"/>
          <w:szCs w:val="22"/>
          <w:lang w:val="es-ES"/>
        </w:rPr>
        <w:t xml:space="preserve">, mientras que los casos de </w:t>
      </w:r>
      <w:r w:rsidR="00960E41">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perder el control</w:t>
      </w:r>
      <w:r w:rsidR="00960E41">
        <w:rPr>
          <w:rFonts w:asciiTheme="minorBidi" w:hAnsiTheme="minorBidi" w:cstheme="minorBidi"/>
          <w:color w:val="000000"/>
          <w:sz w:val="22"/>
          <w:szCs w:val="22"/>
          <w:lang w:val="es-ES"/>
        </w:rPr>
        <w:t>’</w:t>
      </w:r>
      <w:r w:rsidRPr="003A5A90">
        <w:rPr>
          <w:rFonts w:asciiTheme="minorBidi" w:hAnsiTheme="minorBidi" w:cstheme="minorBidi"/>
          <w:color w:val="000000"/>
          <w:sz w:val="22"/>
          <w:szCs w:val="22"/>
          <w:lang w:val="es-ES"/>
        </w:rPr>
        <w:t xml:space="preserve"> de las emociones no sólo conducen a daños emocionales y económicos, sino también a restricciones significativas en cuanto a la posibilidad de actuar en su propio nombre.</w:t>
      </w:r>
    </w:p>
    <w:p w14:paraId="662D096A" w14:textId="77777777" w:rsidR="006D2E18" w:rsidRDefault="006D2E18" w:rsidP="007F7E27">
      <w:pPr>
        <w:jc w:val="both"/>
        <w:rPr>
          <w:rFonts w:asciiTheme="minorBidi" w:hAnsiTheme="minorBidi" w:cstheme="minorBidi"/>
          <w:color w:val="000000"/>
          <w:sz w:val="22"/>
          <w:szCs w:val="22"/>
          <w:lang w:val="es-ES"/>
        </w:rPr>
      </w:pPr>
    </w:p>
    <w:p w14:paraId="68CF0EC2" w14:textId="77777777" w:rsidR="00FD761C" w:rsidRDefault="00FD761C" w:rsidP="007F7E27">
      <w:pPr>
        <w:jc w:val="both"/>
        <w:rPr>
          <w:rFonts w:asciiTheme="minorBidi" w:hAnsiTheme="minorBidi" w:cstheme="minorBidi"/>
          <w:color w:val="000000"/>
          <w:sz w:val="22"/>
          <w:szCs w:val="22"/>
          <w:lang w:val="es-ES"/>
        </w:rPr>
      </w:pPr>
    </w:p>
    <w:p w14:paraId="6A760DDA" w14:textId="77777777" w:rsidR="00547F93" w:rsidRPr="003A5A90" w:rsidRDefault="00547F93" w:rsidP="007F7E27">
      <w:pPr>
        <w:jc w:val="both"/>
        <w:rPr>
          <w:rFonts w:asciiTheme="minorBidi" w:hAnsiTheme="minorBidi" w:cstheme="minorBidi"/>
          <w:b/>
          <w:bCs/>
          <w:color w:val="000000"/>
          <w:sz w:val="22"/>
          <w:szCs w:val="22"/>
          <w:lang w:val="es-ES"/>
        </w:rPr>
      </w:pPr>
    </w:p>
    <w:p w14:paraId="4DFE5B2E" w14:textId="77777777" w:rsidR="0058601D" w:rsidRPr="00775DD2" w:rsidRDefault="0058601D" w:rsidP="00C7750C">
      <w:pPr>
        <w:jc w:val="both"/>
        <w:rPr>
          <w:rFonts w:asciiTheme="minorBidi" w:hAnsiTheme="minorBidi" w:cstheme="minorBidi"/>
          <w:b/>
          <w:bCs/>
          <w:color w:val="000000"/>
          <w:sz w:val="22"/>
          <w:szCs w:val="22"/>
          <w:lang w:val="en-US"/>
        </w:rPr>
      </w:pPr>
      <w:r w:rsidRPr="00775DD2">
        <w:rPr>
          <w:rFonts w:asciiTheme="minorBidi" w:hAnsiTheme="minorBidi" w:cstheme="minorBidi"/>
          <w:b/>
          <w:bCs/>
          <w:color w:val="000000"/>
          <w:sz w:val="22"/>
          <w:szCs w:val="22"/>
          <w:lang w:val="en-US"/>
        </w:rPr>
        <w:t xml:space="preserve">Beatrice Schuchardt (Münster): From ‘Civil Heroes’ to ‘Protagonists of Production’ / </w:t>
      </w:r>
      <w:r w:rsidR="00C7750C" w:rsidRPr="00775DD2">
        <w:rPr>
          <w:rFonts w:asciiTheme="minorBidi" w:hAnsiTheme="minorBidi" w:cstheme="minorBidi"/>
          <w:b/>
          <w:bCs/>
          <w:color w:val="000000"/>
          <w:sz w:val="22"/>
          <w:szCs w:val="22"/>
          <w:lang w:val="en-US"/>
        </w:rPr>
        <w:t>De “héroes civilizes” a “protagonistas de producción”</w:t>
      </w:r>
    </w:p>
    <w:p w14:paraId="31FCDEA3" w14:textId="77777777" w:rsidR="0058601D" w:rsidRPr="00775DD2" w:rsidRDefault="0058601D" w:rsidP="0058601D">
      <w:pPr>
        <w:jc w:val="both"/>
        <w:rPr>
          <w:rFonts w:asciiTheme="minorBidi" w:hAnsiTheme="minorBidi" w:cstheme="minorBidi"/>
          <w:color w:val="000000"/>
          <w:sz w:val="22"/>
          <w:szCs w:val="22"/>
          <w:lang w:val="en-US"/>
        </w:rPr>
      </w:pPr>
    </w:p>
    <w:p w14:paraId="4CF5CE68" w14:textId="77777777" w:rsidR="0058601D" w:rsidRPr="003A5A90" w:rsidRDefault="00C7750C" w:rsidP="00C7750C">
      <w:pPr>
        <w:jc w:val="both"/>
        <w:rPr>
          <w:rFonts w:asciiTheme="minorBidi" w:hAnsiTheme="minorBidi" w:cstheme="minorBidi"/>
          <w:color w:val="000000"/>
          <w:sz w:val="22"/>
          <w:szCs w:val="22"/>
          <w:lang w:val="es-ES"/>
        </w:rPr>
      </w:pPr>
      <w:r w:rsidRPr="00C7750C">
        <w:rPr>
          <w:rFonts w:asciiTheme="minorBidi" w:hAnsiTheme="minorBidi" w:cstheme="minorBidi"/>
          <w:color w:val="000000"/>
          <w:sz w:val="22"/>
          <w:szCs w:val="22"/>
          <w:lang w:val="es-ES"/>
        </w:rPr>
        <w:t xml:space="preserve">En la segunda mitad del siglo dieciocho, la reforma económica y teatral impulsada por el Estado español borbónico y sus ministros conduce a la creación de un nuevo tipo de héroe que se produce tanto en los tratados económicos como en el teatro: el </w:t>
      </w:r>
      <w:r w:rsidR="00960E41">
        <w:rPr>
          <w:rFonts w:asciiTheme="minorBidi" w:hAnsiTheme="minorBidi" w:cstheme="minorBidi"/>
          <w:color w:val="000000"/>
          <w:sz w:val="22"/>
          <w:szCs w:val="22"/>
          <w:lang w:val="es-ES"/>
        </w:rPr>
        <w:t>“</w:t>
      </w:r>
      <w:r w:rsidRPr="00C7750C">
        <w:rPr>
          <w:rFonts w:asciiTheme="minorBidi" w:hAnsiTheme="minorBidi" w:cstheme="minorBidi"/>
          <w:color w:val="000000"/>
          <w:sz w:val="22"/>
          <w:szCs w:val="22"/>
          <w:lang w:val="es-ES"/>
        </w:rPr>
        <w:t>héroe civil</w:t>
      </w:r>
      <w:r w:rsidR="00960E41">
        <w:rPr>
          <w:rFonts w:asciiTheme="minorBidi" w:hAnsiTheme="minorBidi" w:cstheme="minorBidi"/>
          <w:color w:val="000000"/>
          <w:sz w:val="22"/>
          <w:szCs w:val="22"/>
          <w:lang w:val="es-ES"/>
        </w:rPr>
        <w:t>”</w:t>
      </w:r>
      <w:r w:rsidRPr="00C7750C">
        <w:rPr>
          <w:rFonts w:asciiTheme="minorBidi" w:hAnsiTheme="minorBidi" w:cstheme="minorBidi"/>
          <w:color w:val="000000"/>
          <w:sz w:val="22"/>
          <w:szCs w:val="22"/>
          <w:lang w:val="es-ES"/>
        </w:rPr>
        <w:t>, término acuñado por Peter Jehle</w:t>
      </w:r>
      <w:r w:rsidR="00960E41">
        <w:rPr>
          <w:rFonts w:asciiTheme="minorBidi" w:hAnsiTheme="minorBidi" w:cstheme="minorBidi"/>
          <w:color w:val="000000"/>
          <w:sz w:val="22"/>
          <w:szCs w:val="22"/>
          <w:lang w:val="es-ES"/>
        </w:rPr>
        <w:t xml:space="preserve"> (2010)</w:t>
      </w:r>
      <w:r w:rsidRPr="00C7750C">
        <w:rPr>
          <w:rFonts w:asciiTheme="minorBidi" w:hAnsiTheme="minorBidi" w:cstheme="minorBidi"/>
          <w:color w:val="000000"/>
          <w:sz w:val="22"/>
          <w:szCs w:val="22"/>
          <w:lang w:val="es-ES"/>
        </w:rPr>
        <w:t xml:space="preserve"> en su análisis comparativo del teatro francés del siglo diecisiete y español del siglo dieciocho. A diferencia del tipo de héroe conquistador que se desarrolla en los escenarios de los siglos </w:t>
      </w:r>
      <w:r w:rsidR="00960E41">
        <w:rPr>
          <w:rFonts w:asciiTheme="minorBidi" w:hAnsiTheme="minorBidi" w:cstheme="minorBidi"/>
          <w:color w:val="000000"/>
          <w:sz w:val="22"/>
          <w:szCs w:val="22"/>
          <w:lang w:val="es-ES"/>
        </w:rPr>
        <w:t>XVI y XVII</w:t>
      </w:r>
      <w:r w:rsidRPr="00C7750C">
        <w:rPr>
          <w:rFonts w:asciiTheme="minorBidi" w:hAnsiTheme="minorBidi" w:cstheme="minorBidi"/>
          <w:color w:val="000000"/>
          <w:sz w:val="22"/>
          <w:szCs w:val="22"/>
          <w:lang w:val="es-ES"/>
        </w:rPr>
        <w:t xml:space="preserve"> es decir un aristócrata de temperamento ardiente y renuente a trabajar, el héroe civil creado por el teatro reformado del neoclasicismo se caracteriza por su actividad profesional. Es virtuoso y viril, un patriarca que vela con benevolencia por su familia y sus negocios, pero también por el comportamiento moral y económico de sus compatriotas. Este nuevo tipo de héroe es encarnado por el honorable comerciante o el empresario. Es un </w:t>
      </w:r>
      <w:r w:rsidR="00D737E6">
        <w:rPr>
          <w:rFonts w:asciiTheme="minorBidi" w:hAnsiTheme="minorBidi" w:cstheme="minorBidi"/>
          <w:color w:val="000000"/>
          <w:sz w:val="22"/>
          <w:szCs w:val="22"/>
          <w:lang w:val="es-ES"/>
        </w:rPr>
        <w:t>‘</w:t>
      </w:r>
      <w:r w:rsidRPr="00C7750C">
        <w:rPr>
          <w:rFonts w:asciiTheme="minorBidi" w:hAnsiTheme="minorBidi" w:cstheme="minorBidi"/>
          <w:color w:val="000000"/>
          <w:sz w:val="22"/>
          <w:szCs w:val="22"/>
          <w:lang w:val="es-ES"/>
        </w:rPr>
        <w:t>trabajador cerebral</w:t>
      </w:r>
      <w:r w:rsidR="00D737E6">
        <w:rPr>
          <w:rFonts w:asciiTheme="minorBidi" w:hAnsiTheme="minorBidi" w:cstheme="minorBidi"/>
          <w:color w:val="000000"/>
          <w:sz w:val="22"/>
          <w:szCs w:val="22"/>
          <w:lang w:val="es-ES"/>
        </w:rPr>
        <w:t>’</w:t>
      </w:r>
      <w:r w:rsidRPr="00C7750C">
        <w:rPr>
          <w:rFonts w:asciiTheme="minorBidi" w:hAnsiTheme="minorBidi" w:cstheme="minorBidi"/>
          <w:color w:val="000000"/>
          <w:sz w:val="22"/>
          <w:szCs w:val="22"/>
          <w:lang w:val="es-ES"/>
        </w:rPr>
        <w:t xml:space="preserve">, y es esencialmente hombre. A diferencia de la comedia neoclásica, como por ejemplo </w:t>
      </w:r>
      <w:r w:rsidRPr="00D737E6">
        <w:rPr>
          <w:rFonts w:asciiTheme="minorBidi" w:hAnsiTheme="minorBidi" w:cstheme="minorBidi"/>
          <w:i/>
          <w:iCs/>
          <w:color w:val="000000"/>
          <w:sz w:val="22"/>
          <w:szCs w:val="22"/>
          <w:lang w:val="es-ES"/>
        </w:rPr>
        <w:t>Los menestrales</w:t>
      </w:r>
      <w:r w:rsidRPr="00C7750C">
        <w:rPr>
          <w:rFonts w:asciiTheme="minorBidi" w:hAnsiTheme="minorBidi" w:cstheme="minorBidi"/>
          <w:color w:val="000000"/>
          <w:sz w:val="22"/>
          <w:szCs w:val="22"/>
          <w:lang w:val="es-ES"/>
        </w:rPr>
        <w:t xml:space="preserve"> de Trigueros (1784), una pieza que, tras un decreto real en 1783, supuestamente estima a los artesanos, pero que en realidad los devuelve a su lugar funcional de clase trabajadora, la comedia sentimental de finales del siglo dieciocho, escrita por autores populares como Comella, Durán o Valladares, pone en escena el virtuoso heroísmo de personajes tanto masculinos como femeninos que encarnan el trabajo físico: campesinos, tejedores, quemadores de carbón y traperos. Es la hora del nacimiento de nuestros </w:t>
      </w:r>
      <w:r w:rsidR="00D737E6">
        <w:rPr>
          <w:rFonts w:asciiTheme="minorBidi" w:hAnsiTheme="minorBidi" w:cstheme="minorBidi"/>
          <w:color w:val="000000"/>
          <w:sz w:val="22"/>
          <w:szCs w:val="22"/>
          <w:lang w:val="es-ES"/>
        </w:rPr>
        <w:t>‘</w:t>
      </w:r>
      <w:r w:rsidRPr="00C7750C">
        <w:rPr>
          <w:rFonts w:asciiTheme="minorBidi" w:hAnsiTheme="minorBidi" w:cstheme="minorBidi"/>
          <w:color w:val="000000"/>
          <w:sz w:val="22"/>
          <w:szCs w:val="22"/>
          <w:lang w:val="es-ES"/>
        </w:rPr>
        <w:t>protagonistas de producción</w:t>
      </w:r>
      <w:r w:rsidR="00D737E6">
        <w:rPr>
          <w:rFonts w:asciiTheme="minorBidi" w:hAnsiTheme="minorBidi" w:cstheme="minorBidi"/>
          <w:color w:val="000000"/>
          <w:sz w:val="22"/>
          <w:szCs w:val="22"/>
          <w:lang w:val="es-ES"/>
        </w:rPr>
        <w:t>’</w:t>
      </w:r>
      <w:r w:rsidRPr="00C7750C">
        <w:rPr>
          <w:rFonts w:asciiTheme="minorBidi" w:hAnsiTheme="minorBidi" w:cstheme="minorBidi"/>
          <w:color w:val="000000"/>
          <w:sz w:val="22"/>
          <w:szCs w:val="22"/>
          <w:lang w:val="es-ES"/>
        </w:rPr>
        <w:t xml:space="preserve">. La </w:t>
      </w:r>
      <w:r w:rsidR="00D737E6">
        <w:rPr>
          <w:rFonts w:asciiTheme="minorBidi" w:hAnsiTheme="minorBidi" w:cstheme="minorBidi"/>
          <w:color w:val="000000"/>
          <w:sz w:val="22"/>
          <w:szCs w:val="22"/>
          <w:lang w:val="es-ES"/>
        </w:rPr>
        <w:t>conferencia</w:t>
      </w:r>
      <w:r w:rsidRPr="00C7750C">
        <w:rPr>
          <w:rFonts w:asciiTheme="minorBidi" w:hAnsiTheme="minorBidi" w:cstheme="minorBidi"/>
          <w:color w:val="000000"/>
          <w:sz w:val="22"/>
          <w:szCs w:val="22"/>
          <w:lang w:val="es-ES"/>
        </w:rPr>
        <w:t xml:space="preserve"> se centra en la función didáctica de estos personajes en el contexto de una economía política y moral ilustrada.</w:t>
      </w:r>
    </w:p>
    <w:p w14:paraId="0CFC58A8" w14:textId="77777777" w:rsidR="0058601D" w:rsidRPr="003A5A90" w:rsidRDefault="0058601D" w:rsidP="007F7E27">
      <w:pPr>
        <w:jc w:val="both"/>
        <w:rPr>
          <w:rFonts w:asciiTheme="minorBidi" w:hAnsiTheme="minorBidi" w:cstheme="minorBidi"/>
          <w:b/>
          <w:bCs/>
          <w:color w:val="000000"/>
          <w:sz w:val="22"/>
          <w:szCs w:val="22"/>
          <w:lang w:val="es-ES"/>
        </w:rPr>
      </w:pPr>
    </w:p>
    <w:p w14:paraId="47E1D596" w14:textId="77777777" w:rsidR="0058601D" w:rsidRDefault="0058601D" w:rsidP="007F7E27">
      <w:pPr>
        <w:jc w:val="both"/>
        <w:rPr>
          <w:rFonts w:asciiTheme="minorBidi" w:hAnsiTheme="minorBidi" w:cstheme="minorBidi"/>
          <w:b/>
          <w:bCs/>
          <w:color w:val="000000"/>
          <w:sz w:val="22"/>
          <w:szCs w:val="22"/>
          <w:lang w:val="es-ES"/>
        </w:rPr>
      </w:pPr>
    </w:p>
    <w:p w14:paraId="3DCBA9F1" w14:textId="77777777" w:rsidR="00FD761C" w:rsidRPr="003A5A90" w:rsidRDefault="00FD761C" w:rsidP="007F7E27">
      <w:pPr>
        <w:jc w:val="both"/>
        <w:rPr>
          <w:rFonts w:asciiTheme="minorBidi" w:hAnsiTheme="minorBidi" w:cstheme="minorBidi"/>
          <w:b/>
          <w:bCs/>
          <w:color w:val="000000"/>
          <w:sz w:val="22"/>
          <w:szCs w:val="22"/>
          <w:lang w:val="es-ES"/>
        </w:rPr>
      </w:pPr>
    </w:p>
    <w:p w14:paraId="49436335" w14:textId="77777777" w:rsidR="00B126E7" w:rsidRPr="00AF1F2E" w:rsidRDefault="00B126E7" w:rsidP="00B126E7">
      <w:pPr>
        <w:jc w:val="both"/>
        <w:rPr>
          <w:rFonts w:asciiTheme="minorBidi" w:hAnsiTheme="minorBidi" w:cstheme="minorBidi"/>
          <w:b/>
          <w:bCs/>
          <w:color w:val="000000"/>
          <w:sz w:val="22"/>
          <w:szCs w:val="22"/>
          <w:lang w:val="es-ES"/>
        </w:rPr>
      </w:pPr>
      <w:r w:rsidRPr="00AF1F2E">
        <w:rPr>
          <w:rFonts w:asciiTheme="minorBidi" w:hAnsiTheme="minorBidi" w:cstheme="minorBidi"/>
          <w:b/>
          <w:bCs/>
          <w:color w:val="000000"/>
          <w:sz w:val="22"/>
          <w:szCs w:val="22"/>
          <w:lang w:val="es-ES"/>
        </w:rPr>
        <w:t xml:space="preserve">Elena Serrano (Berlin): </w:t>
      </w:r>
      <w:r w:rsidR="00AF1F2E" w:rsidRPr="00AF1F2E">
        <w:rPr>
          <w:rFonts w:asciiTheme="minorBidi" w:hAnsiTheme="minorBidi" w:cstheme="minorBidi"/>
          <w:b/>
          <w:bCs/>
          <w:color w:val="000000"/>
          <w:sz w:val="22"/>
          <w:szCs w:val="22"/>
          <w:lang w:val="es-ES"/>
        </w:rPr>
        <w:t xml:space="preserve">Gender, Useful Knowledge, and </w:t>
      </w:r>
      <w:r w:rsidRPr="00AF1F2E">
        <w:rPr>
          <w:rFonts w:asciiTheme="minorBidi" w:hAnsiTheme="minorBidi" w:cstheme="minorBidi"/>
          <w:b/>
          <w:bCs/>
          <w:color w:val="000000"/>
          <w:sz w:val="22"/>
          <w:szCs w:val="22"/>
          <w:lang w:val="es-ES"/>
        </w:rPr>
        <w:t xml:space="preserve">Literary Female Natural </w:t>
      </w:r>
      <w:r w:rsidR="00AF1F2E">
        <w:rPr>
          <w:rFonts w:asciiTheme="minorBidi" w:hAnsiTheme="minorBidi" w:cstheme="minorBidi"/>
          <w:b/>
          <w:bCs/>
          <w:color w:val="000000"/>
          <w:sz w:val="22"/>
          <w:szCs w:val="22"/>
          <w:lang w:val="es-ES"/>
        </w:rPr>
        <w:t xml:space="preserve">Philosophers </w:t>
      </w:r>
      <w:r w:rsidRPr="00AF1F2E">
        <w:rPr>
          <w:rFonts w:asciiTheme="minorBidi" w:hAnsiTheme="minorBidi" w:cstheme="minorBidi"/>
          <w:b/>
          <w:bCs/>
          <w:color w:val="000000"/>
          <w:sz w:val="22"/>
          <w:szCs w:val="22"/>
          <w:lang w:val="es-ES"/>
        </w:rPr>
        <w:t>in the Madrid Economic Society c. 1780</w:t>
      </w:r>
      <w:r w:rsidR="00AF1F2E" w:rsidRPr="00AF1F2E">
        <w:rPr>
          <w:rFonts w:asciiTheme="minorBidi" w:hAnsiTheme="minorBidi" w:cstheme="minorBidi"/>
          <w:b/>
          <w:bCs/>
          <w:color w:val="000000"/>
          <w:sz w:val="22"/>
          <w:szCs w:val="22"/>
          <w:lang w:val="es-ES"/>
        </w:rPr>
        <w:t xml:space="preserve"> / Género, conocimiento útil y filósofas</w:t>
      </w:r>
      <w:r w:rsidR="00AF1F2E">
        <w:rPr>
          <w:rFonts w:asciiTheme="minorBidi" w:hAnsiTheme="minorBidi" w:cstheme="minorBidi"/>
          <w:b/>
          <w:bCs/>
          <w:color w:val="000000"/>
          <w:sz w:val="22"/>
          <w:szCs w:val="22"/>
          <w:lang w:val="es-ES"/>
        </w:rPr>
        <w:t xml:space="preserve"> de la literatura y la naturaleza </w:t>
      </w:r>
      <w:r w:rsidR="00AF1F2E" w:rsidRPr="00AF1F2E">
        <w:rPr>
          <w:rFonts w:asciiTheme="minorBidi" w:hAnsiTheme="minorBidi" w:cstheme="minorBidi"/>
          <w:b/>
          <w:bCs/>
          <w:color w:val="000000"/>
          <w:sz w:val="22"/>
          <w:szCs w:val="22"/>
          <w:lang w:val="es-ES"/>
        </w:rPr>
        <w:t>en la Sociedad Económica de Madrid c. 1780</w:t>
      </w:r>
    </w:p>
    <w:p w14:paraId="3941CE3B" w14:textId="77777777" w:rsidR="00B126E7" w:rsidRPr="00AF1F2E" w:rsidRDefault="00B126E7" w:rsidP="007F7E27">
      <w:pPr>
        <w:jc w:val="both"/>
        <w:rPr>
          <w:rFonts w:asciiTheme="minorBidi" w:hAnsiTheme="minorBidi" w:cstheme="minorBidi"/>
          <w:b/>
          <w:bCs/>
          <w:color w:val="000000"/>
          <w:sz w:val="22"/>
          <w:szCs w:val="22"/>
          <w:lang w:val="es-ES"/>
        </w:rPr>
      </w:pPr>
    </w:p>
    <w:p w14:paraId="2C918F71" w14:textId="77777777" w:rsidR="00B126E7" w:rsidRPr="00AF1F2E" w:rsidRDefault="00AF1F2E" w:rsidP="007F7E27">
      <w:pPr>
        <w:jc w:val="both"/>
        <w:rPr>
          <w:rFonts w:asciiTheme="minorBidi" w:hAnsiTheme="minorBidi" w:cstheme="minorBidi"/>
          <w:color w:val="000000"/>
          <w:sz w:val="22"/>
          <w:szCs w:val="22"/>
          <w:lang w:val="es-ES"/>
        </w:rPr>
      </w:pPr>
      <w:r w:rsidRPr="00AF1F2E">
        <w:rPr>
          <w:rFonts w:asciiTheme="minorBidi" w:hAnsiTheme="minorBidi" w:cstheme="minorBidi"/>
          <w:color w:val="000000"/>
          <w:sz w:val="22"/>
          <w:szCs w:val="22"/>
          <w:lang w:val="es-ES"/>
        </w:rPr>
        <w:t>Las sociedades económicas dieciochescas reunían aristócratas, clérigos y maestros artesanos con el objetivo de mejorar la economía local gracias a la producción y circulación de</w:t>
      </w:r>
      <w:r>
        <w:rPr>
          <w:rFonts w:asciiTheme="minorBidi" w:hAnsiTheme="minorBidi" w:cstheme="minorBidi"/>
          <w:color w:val="000000"/>
          <w:sz w:val="22"/>
          <w:szCs w:val="22"/>
          <w:lang w:val="es-ES"/>
        </w:rPr>
        <w:t>l</w:t>
      </w:r>
      <w:r w:rsidRPr="00AF1F2E">
        <w:rPr>
          <w:rFonts w:asciiTheme="minorBidi" w:hAnsiTheme="minorBidi" w:cstheme="minorBidi"/>
          <w:color w:val="000000"/>
          <w:sz w:val="22"/>
          <w:szCs w:val="22"/>
          <w:lang w:val="es-ES"/>
        </w:rPr>
        <w:t xml:space="preserve"> </w:t>
      </w:r>
      <w:r w:rsidR="00A53C4B">
        <w:rPr>
          <w:rFonts w:asciiTheme="minorBidi" w:hAnsiTheme="minorBidi" w:cstheme="minorBidi"/>
          <w:color w:val="000000"/>
          <w:sz w:val="22"/>
          <w:szCs w:val="22"/>
          <w:lang w:val="es-ES"/>
        </w:rPr>
        <w:t>‘</w:t>
      </w:r>
      <w:r w:rsidRPr="00AF1F2E">
        <w:rPr>
          <w:rFonts w:asciiTheme="minorBidi" w:hAnsiTheme="minorBidi" w:cstheme="minorBidi"/>
          <w:color w:val="000000"/>
          <w:sz w:val="22"/>
          <w:szCs w:val="22"/>
          <w:lang w:val="es-ES"/>
        </w:rPr>
        <w:t>conocimiento útil</w:t>
      </w:r>
      <w:r w:rsidR="00A53C4B">
        <w:rPr>
          <w:rFonts w:asciiTheme="minorBidi" w:hAnsiTheme="minorBidi" w:cstheme="minorBidi"/>
          <w:color w:val="000000"/>
          <w:sz w:val="22"/>
          <w:szCs w:val="22"/>
          <w:lang w:val="es-ES"/>
        </w:rPr>
        <w:t>’</w:t>
      </w:r>
      <w:r w:rsidRPr="00AF1F2E">
        <w:rPr>
          <w:rFonts w:asciiTheme="minorBidi" w:hAnsiTheme="minorBidi" w:cstheme="minorBidi"/>
          <w:color w:val="000000"/>
          <w:sz w:val="22"/>
          <w:szCs w:val="22"/>
          <w:lang w:val="es-ES"/>
        </w:rPr>
        <w:t xml:space="preserve">. Éste amalgamaba prácticas muy diversas: desde la experimentación con nuevas formas de cultivar el campo y el desarrollo de técnicas manufactureras, hasta la observación de la naturaleza con fines productivos. Los miembros de estas sociedades se consideraban a sí mismos </w:t>
      </w:r>
      <w:r w:rsidR="00A53C4B">
        <w:rPr>
          <w:rFonts w:asciiTheme="minorBidi" w:hAnsiTheme="minorBidi" w:cstheme="minorBidi"/>
          <w:color w:val="000000"/>
          <w:sz w:val="22"/>
          <w:szCs w:val="22"/>
          <w:lang w:val="es-ES"/>
        </w:rPr>
        <w:t>‘</w:t>
      </w:r>
      <w:r w:rsidRPr="00AF1F2E">
        <w:rPr>
          <w:rFonts w:asciiTheme="minorBidi" w:hAnsiTheme="minorBidi" w:cstheme="minorBidi"/>
          <w:color w:val="000000"/>
          <w:sz w:val="22"/>
          <w:szCs w:val="22"/>
          <w:lang w:val="es-ES"/>
        </w:rPr>
        <w:t>amigos del país</w:t>
      </w:r>
      <w:r w:rsidR="00A53C4B">
        <w:rPr>
          <w:rFonts w:asciiTheme="minorBidi" w:hAnsiTheme="minorBidi" w:cstheme="minorBidi"/>
          <w:color w:val="000000"/>
          <w:sz w:val="22"/>
          <w:szCs w:val="22"/>
          <w:lang w:val="es-ES"/>
        </w:rPr>
        <w:t>’</w:t>
      </w:r>
      <w:r w:rsidRPr="00AF1F2E">
        <w:rPr>
          <w:rFonts w:asciiTheme="minorBidi" w:hAnsiTheme="minorBidi" w:cstheme="minorBidi"/>
          <w:color w:val="000000"/>
          <w:sz w:val="22"/>
          <w:szCs w:val="22"/>
          <w:lang w:val="es-ES"/>
        </w:rPr>
        <w:t xml:space="preserve">. Las mujeres estaban excluidas de estas sociedades, aunque algunas de ellas eran admitidas como socias </w:t>
      </w:r>
      <w:r w:rsidR="00A53C4B">
        <w:rPr>
          <w:rFonts w:asciiTheme="minorBidi" w:hAnsiTheme="minorBidi" w:cstheme="minorBidi"/>
          <w:color w:val="000000"/>
          <w:sz w:val="22"/>
          <w:szCs w:val="22"/>
          <w:lang w:val="es-ES"/>
        </w:rPr>
        <w:t>“</w:t>
      </w:r>
      <w:r w:rsidRPr="00AF1F2E">
        <w:rPr>
          <w:rFonts w:asciiTheme="minorBidi" w:hAnsiTheme="minorBidi" w:cstheme="minorBidi"/>
          <w:color w:val="000000"/>
          <w:sz w:val="22"/>
          <w:szCs w:val="22"/>
          <w:lang w:val="es-ES"/>
        </w:rPr>
        <w:t>excepcionales</w:t>
      </w:r>
      <w:r w:rsidR="00A53C4B">
        <w:rPr>
          <w:rFonts w:asciiTheme="minorBidi" w:hAnsiTheme="minorBidi" w:cstheme="minorBidi"/>
          <w:color w:val="000000"/>
          <w:sz w:val="22"/>
          <w:szCs w:val="22"/>
          <w:lang w:val="es-ES"/>
        </w:rPr>
        <w:t>”</w:t>
      </w:r>
      <w:r w:rsidRPr="00AF1F2E">
        <w:rPr>
          <w:rFonts w:asciiTheme="minorBidi" w:hAnsiTheme="minorBidi" w:cstheme="minorBidi"/>
          <w:color w:val="000000"/>
          <w:sz w:val="22"/>
          <w:szCs w:val="22"/>
          <w:lang w:val="es-ES"/>
        </w:rPr>
        <w:t xml:space="preserve"> debido a algún logro especialmente importante. Sin embargo, en 1787, después de acalorados debates, la </w:t>
      </w:r>
      <w:r w:rsidRPr="00356D7D">
        <w:rPr>
          <w:rFonts w:asciiTheme="minorBidi" w:hAnsiTheme="minorBidi" w:cstheme="minorBidi"/>
          <w:i/>
          <w:iCs/>
          <w:color w:val="000000"/>
          <w:sz w:val="22"/>
          <w:szCs w:val="22"/>
          <w:lang w:val="es-ES"/>
        </w:rPr>
        <w:t>Sociedad Económica Matritense de Amigos del País</w:t>
      </w:r>
      <w:r w:rsidRPr="00AF1F2E">
        <w:rPr>
          <w:rFonts w:asciiTheme="minorBidi" w:hAnsiTheme="minorBidi" w:cstheme="minorBidi"/>
          <w:color w:val="000000"/>
          <w:sz w:val="22"/>
          <w:szCs w:val="22"/>
          <w:lang w:val="es-ES"/>
        </w:rPr>
        <w:t xml:space="preserve"> establece una rama femenina, la llamada </w:t>
      </w:r>
      <w:r w:rsidRPr="00356D7D">
        <w:rPr>
          <w:rFonts w:asciiTheme="minorBidi" w:hAnsiTheme="minorBidi" w:cstheme="minorBidi"/>
          <w:i/>
          <w:iCs/>
          <w:color w:val="000000"/>
          <w:sz w:val="22"/>
          <w:szCs w:val="22"/>
          <w:lang w:val="es-ES"/>
        </w:rPr>
        <w:t>Junta de Damas de Honor y Mérito</w:t>
      </w:r>
      <w:r w:rsidRPr="00AF1F2E">
        <w:rPr>
          <w:rFonts w:asciiTheme="minorBidi" w:hAnsiTheme="minorBidi" w:cstheme="minorBidi"/>
          <w:color w:val="000000"/>
          <w:sz w:val="22"/>
          <w:szCs w:val="22"/>
          <w:lang w:val="es-ES"/>
        </w:rPr>
        <w:t xml:space="preserve">. Aunque la </w:t>
      </w:r>
      <w:r w:rsidRPr="00356D7D">
        <w:rPr>
          <w:rFonts w:asciiTheme="minorBidi" w:hAnsiTheme="minorBidi" w:cstheme="minorBidi"/>
          <w:i/>
          <w:iCs/>
          <w:color w:val="000000"/>
          <w:sz w:val="22"/>
          <w:szCs w:val="22"/>
          <w:lang w:val="es-ES"/>
        </w:rPr>
        <w:t>Junta</w:t>
      </w:r>
      <w:r w:rsidRPr="00AF1F2E">
        <w:rPr>
          <w:rFonts w:asciiTheme="minorBidi" w:hAnsiTheme="minorBidi" w:cstheme="minorBidi"/>
          <w:color w:val="000000"/>
          <w:sz w:val="22"/>
          <w:szCs w:val="22"/>
          <w:lang w:val="es-ES"/>
        </w:rPr>
        <w:t xml:space="preserve"> pueda ser considerada un fenómeno local español, sus miembros compartían un ethos sobre cómo las mujeres de clase alta podían ser útiles a la comunidad. Mi comunicación llama la atención sobre un personaje literario femenino que se utilizó como argumento en estos debates, en concreto, la protagonista de uno de los grandes best-sellers hoy olvidados, </w:t>
      </w:r>
      <w:r w:rsidRPr="00356D7D">
        <w:rPr>
          <w:rFonts w:asciiTheme="minorBidi" w:hAnsiTheme="minorBidi" w:cstheme="minorBidi"/>
          <w:i/>
          <w:iCs/>
          <w:color w:val="000000"/>
          <w:sz w:val="22"/>
          <w:szCs w:val="22"/>
          <w:lang w:val="es-ES"/>
        </w:rPr>
        <w:t>Le Spectacle de la Nature</w:t>
      </w:r>
      <w:r w:rsidRPr="00AF1F2E">
        <w:rPr>
          <w:rFonts w:asciiTheme="minorBidi" w:hAnsiTheme="minorBidi" w:cstheme="minorBidi"/>
          <w:color w:val="000000"/>
          <w:sz w:val="22"/>
          <w:szCs w:val="22"/>
          <w:lang w:val="es-ES"/>
        </w:rPr>
        <w:t xml:space="preserve"> (1735-1750), para mostrar cómo ésta se utilizó para legitimar a las mujeres como productoras de conocimiento útil</w:t>
      </w:r>
      <w:r>
        <w:rPr>
          <w:rFonts w:asciiTheme="minorBidi" w:hAnsiTheme="minorBidi" w:cstheme="minorBidi"/>
          <w:color w:val="000000"/>
          <w:sz w:val="22"/>
          <w:szCs w:val="22"/>
          <w:lang w:val="es-ES"/>
        </w:rPr>
        <w:t>.</w:t>
      </w:r>
    </w:p>
    <w:p w14:paraId="6738AC01" w14:textId="77777777" w:rsidR="00B126E7" w:rsidRDefault="00B126E7" w:rsidP="007F7E27">
      <w:pPr>
        <w:jc w:val="both"/>
        <w:rPr>
          <w:rFonts w:asciiTheme="minorBidi" w:hAnsiTheme="minorBidi" w:cstheme="minorBidi"/>
          <w:b/>
          <w:bCs/>
          <w:color w:val="000000"/>
          <w:sz w:val="22"/>
          <w:szCs w:val="22"/>
          <w:lang w:val="es-ES"/>
        </w:rPr>
      </w:pPr>
    </w:p>
    <w:p w14:paraId="042B86EC" w14:textId="77777777" w:rsidR="00FD761C" w:rsidRPr="00AF1F2E" w:rsidRDefault="00FD761C" w:rsidP="007F7E27">
      <w:pPr>
        <w:jc w:val="both"/>
        <w:rPr>
          <w:rFonts w:asciiTheme="minorBidi" w:hAnsiTheme="minorBidi" w:cstheme="minorBidi"/>
          <w:b/>
          <w:bCs/>
          <w:color w:val="000000"/>
          <w:sz w:val="22"/>
          <w:szCs w:val="22"/>
          <w:lang w:val="es-ES"/>
        </w:rPr>
      </w:pPr>
    </w:p>
    <w:p w14:paraId="14E3B612" w14:textId="77777777" w:rsidR="00B126E7" w:rsidRPr="00AF1F2E" w:rsidRDefault="00B126E7" w:rsidP="007F7E27">
      <w:pPr>
        <w:jc w:val="both"/>
        <w:rPr>
          <w:rFonts w:asciiTheme="minorBidi" w:hAnsiTheme="minorBidi" w:cstheme="minorBidi"/>
          <w:b/>
          <w:bCs/>
          <w:color w:val="000000"/>
          <w:sz w:val="22"/>
          <w:szCs w:val="22"/>
          <w:lang w:val="es-ES"/>
        </w:rPr>
      </w:pPr>
    </w:p>
    <w:p w14:paraId="7ECC9C10" w14:textId="77777777" w:rsidR="00EC412E" w:rsidRPr="00775DD2" w:rsidRDefault="00EC412E" w:rsidP="00687D75">
      <w:pPr>
        <w:jc w:val="both"/>
        <w:rPr>
          <w:rFonts w:asciiTheme="minorBidi" w:hAnsiTheme="minorBidi" w:cstheme="minorBidi"/>
          <w:b/>
          <w:bCs/>
          <w:color w:val="000000"/>
          <w:sz w:val="22"/>
          <w:szCs w:val="22"/>
          <w:lang w:val="en-US"/>
        </w:rPr>
      </w:pPr>
      <w:r w:rsidRPr="00775DD2">
        <w:rPr>
          <w:rFonts w:asciiTheme="minorBidi" w:hAnsiTheme="minorBidi" w:cstheme="minorBidi"/>
          <w:b/>
          <w:bCs/>
          <w:color w:val="000000"/>
          <w:sz w:val="22"/>
          <w:szCs w:val="22"/>
          <w:lang w:val="en-US"/>
        </w:rPr>
        <w:t xml:space="preserve">Felix Sprang (Siegen): </w:t>
      </w:r>
      <w:r w:rsidR="00687D75" w:rsidRPr="00775DD2">
        <w:rPr>
          <w:rFonts w:asciiTheme="minorBidi" w:hAnsiTheme="minorBidi" w:cstheme="minorBidi"/>
          <w:b/>
          <w:bCs/>
          <w:color w:val="000000"/>
          <w:sz w:val="22"/>
          <w:szCs w:val="22"/>
          <w:lang w:val="en-US"/>
        </w:rPr>
        <w:t xml:space="preserve">Baldwin's </w:t>
      </w:r>
      <w:r w:rsidR="00687D75" w:rsidRPr="00775DD2">
        <w:rPr>
          <w:rFonts w:asciiTheme="minorBidi" w:hAnsiTheme="minorBidi" w:cstheme="minorBidi"/>
          <w:b/>
          <w:bCs/>
          <w:i/>
          <w:iCs/>
          <w:color w:val="000000"/>
          <w:sz w:val="22"/>
          <w:szCs w:val="22"/>
          <w:lang w:val="en-US"/>
        </w:rPr>
        <w:t>Airopaidia</w:t>
      </w:r>
      <w:r w:rsidR="00687D75" w:rsidRPr="00775DD2">
        <w:rPr>
          <w:rFonts w:asciiTheme="minorBidi" w:hAnsiTheme="minorBidi" w:cstheme="minorBidi"/>
          <w:b/>
          <w:bCs/>
          <w:color w:val="000000"/>
          <w:sz w:val="22"/>
          <w:szCs w:val="22"/>
          <w:lang w:val="en-US"/>
        </w:rPr>
        <w:t xml:space="preserve"> (1786) and Harrington's </w:t>
      </w:r>
      <w:r w:rsidR="00687D75" w:rsidRPr="00775DD2">
        <w:rPr>
          <w:rFonts w:asciiTheme="minorBidi" w:hAnsiTheme="minorBidi" w:cstheme="minorBidi"/>
          <w:b/>
          <w:bCs/>
          <w:i/>
          <w:iCs/>
          <w:color w:val="000000"/>
          <w:sz w:val="22"/>
          <w:szCs w:val="22"/>
          <w:lang w:val="en-US"/>
        </w:rPr>
        <w:t xml:space="preserve">Treatise on Air </w:t>
      </w:r>
      <w:r w:rsidR="00687D75" w:rsidRPr="00775DD2">
        <w:rPr>
          <w:rFonts w:asciiTheme="minorBidi" w:hAnsiTheme="minorBidi" w:cstheme="minorBidi"/>
          <w:b/>
          <w:bCs/>
          <w:color w:val="000000"/>
          <w:sz w:val="22"/>
          <w:szCs w:val="22"/>
          <w:lang w:val="en-US"/>
        </w:rPr>
        <w:t xml:space="preserve">(1791): Aerial Studies, Leisure, and Knowledge Production </w:t>
      </w:r>
      <w:r w:rsidR="00764BF7" w:rsidRPr="00775DD2">
        <w:rPr>
          <w:rFonts w:asciiTheme="minorBidi" w:hAnsiTheme="minorBidi" w:cstheme="minorBidi"/>
          <w:b/>
          <w:bCs/>
          <w:color w:val="000000"/>
          <w:sz w:val="22"/>
          <w:szCs w:val="22"/>
          <w:lang w:val="en-US"/>
        </w:rPr>
        <w:t>/</w:t>
      </w:r>
      <w:r w:rsidR="00356D7D" w:rsidRPr="00775DD2">
        <w:rPr>
          <w:rFonts w:asciiTheme="minorBidi" w:hAnsiTheme="minorBidi" w:cstheme="minorBidi"/>
          <w:b/>
          <w:bCs/>
          <w:color w:val="000000"/>
          <w:sz w:val="22"/>
          <w:szCs w:val="22"/>
          <w:lang w:val="en-US"/>
        </w:rPr>
        <w:t xml:space="preserve"> </w:t>
      </w:r>
      <w:r w:rsidR="00FC4089" w:rsidRPr="00775DD2">
        <w:rPr>
          <w:rFonts w:asciiTheme="minorBidi" w:hAnsiTheme="minorBidi" w:cstheme="minorBidi"/>
          <w:b/>
          <w:bCs/>
          <w:i/>
          <w:color w:val="000000"/>
          <w:sz w:val="22"/>
          <w:szCs w:val="22"/>
          <w:lang w:val="en-US"/>
        </w:rPr>
        <w:t xml:space="preserve">Airopaidia </w:t>
      </w:r>
      <w:r w:rsidR="00FC4089" w:rsidRPr="00775DD2">
        <w:rPr>
          <w:rFonts w:asciiTheme="minorBidi" w:hAnsiTheme="minorBidi" w:cstheme="minorBidi"/>
          <w:b/>
          <w:bCs/>
          <w:color w:val="000000"/>
          <w:sz w:val="22"/>
          <w:szCs w:val="22"/>
          <w:lang w:val="en-US"/>
        </w:rPr>
        <w:t>(1786)</w:t>
      </w:r>
      <w:r w:rsidR="00FC4089" w:rsidRPr="00775DD2">
        <w:rPr>
          <w:rFonts w:asciiTheme="minorBidi" w:hAnsiTheme="minorBidi" w:cstheme="minorBidi"/>
          <w:b/>
          <w:bCs/>
          <w:i/>
          <w:color w:val="000000"/>
          <w:sz w:val="22"/>
          <w:szCs w:val="22"/>
          <w:lang w:val="en-US"/>
        </w:rPr>
        <w:t xml:space="preserve"> </w:t>
      </w:r>
      <w:r w:rsidR="00FC4089" w:rsidRPr="00775DD2">
        <w:rPr>
          <w:rFonts w:asciiTheme="minorBidi" w:hAnsiTheme="minorBidi" w:cstheme="minorBidi"/>
          <w:b/>
          <w:bCs/>
          <w:color w:val="000000"/>
          <w:sz w:val="22"/>
          <w:szCs w:val="22"/>
          <w:lang w:val="en-US"/>
        </w:rPr>
        <w:t xml:space="preserve">de Baldwin y </w:t>
      </w:r>
      <w:r w:rsidR="00FC4089" w:rsidRPr="00775DD2">
        <w:rPr>
          <w:rFonts w:asciiTheme="minorBidi" w:hAnsiTheme="minorBidi" w:cstheme="minorBidi"/>
          <w:b/>
          <w:bCs/>
          <w:i/>
          <w:iCs/>
          <w:color w:val="000000"/>
          <w:sz w:val="22"/>
          <w:szCs w:val="22"/>
          <w:lang w:val="en-US"/>
        </w:rPr>
        <w:t xml:space="preserve">Treatise on Air </w:t>
      </w:r>
      <w:r w:rsidR="00FC4089" w:rsidRPr="00775DD2">
        <w:rPr>
          <w:rFonts w:asciiTheme="minorBidi" w:hAnsiTheme="minorBidi" w:cstheme="minorBidi"/>
          <w:b/>
          <w:bCs/>
          <w:iCs/>
          <w:color w:val="000000"/>
          <w:sz w:val="22"/>
          <w:szCs w:val="22"/>
          <w:lang w:val="en-US"/>
        </w:rPr>
        <w:t>de Harrington</w:t>
      </w:r>
      <w:r w:rsidR="00FC4089" w:rsidRPr="00775DD2">
        <w:rPr>
          <w:rFonts w:asciiTheme="minorBidi" w:hAnsiTheme="minorBidi" w:cstheme="minorBidi"/>
          <w:b/>
          <w:bCs/>
          <w:i/>
          <w:iCs/>
          <w:color w:val="000000"/>
          <w:sz w:val="22"/>
          <w:szCs w:val="22"/>
          <w:lang w:val="en-US"/>
        </w:rPr>
        <w:t xml:space="preserve"> </w:t>
      </w:r>
      <w:r w:rsidR="00FC4089" w:rsidRPr="00775DD2">
        <w:rPr>
          <w:rFonts w:asciiTheme="minorBidi" w:hAnsiTheme="minorBidi" w:cstheme="minorBidi"/>
          <w:b/>
          <w:bCs/>
          <w:color w:val="000000"/>
          <w:sz w:val="22"/>
          <w:szCs w:val="22"/>
          <w:lang w:val="en-US"/>
        </w:rPr>
        <w:t>(1791): Estudios Aéreos, Ocio y Producción de Conocimiento</w:t>
      </w:r>
    </w:p>
    <w:p w14:paraId="0A8C159D" w14:textId="77777777" w:rsidR="00764BF7" w:rsidRPr="00775DD2" w:rsidRDefault="00764BF7" w:rsidP="007F7E27">
      <w:pPr>
        <w:jc w:val="both"/>
        <w:rPr>
          <w:rFonts w:asciiTheme="minorBidi" w:hAnsiTheme="minorBidi" w:cstheme="minorBidi"/>
          <w:color w:val="000000"/>
          <w:sz w:val="22"/>
          <w:szCs w:val="22"/>
          <w:lang w:val="en-US"/>
        </w:rPr>
      </w:pPr>
    </w:p>
    <w:p w14:paraId="3B25EEFE" w14:textId="77777777" w:rsidR="00FC4089" w:rsidRPr="00FC4089" w:rsidRDefault="00FC4089" w:rsidP="00FC4089">
      <w:pPr>
        <w:jc w:val="both"/>
        <w:rPr>
          <w:rFonts w:asciiTheme="minorBidi" w:hAnsiTheme="minorBidi" w:cstheme="minorBidi"/>
          <w:color w:val="000000"/>
          <w:sz w:val="22"/>
          <w:szCs w:val="22"/>
          <w:lang w:val="es-ES"/>
        </w:rPr>
      </w:pPr>
      <w:r w:rsidRPr="00FC4089">
        <w:rPr>
          <w:rFonts w:asciiTheme="minorBidi" w:hAnsiTheme="minorBidi" w:cstheme="minorBidi"/>
          <w:color w:val="000000"/>
          <w:sz w:val="22"/>
          <w:szCs w:val="22"/>
          <w:lang w:val="es-ES"/>
        </w:rPr>
        <w:t xml:space="preserve">A pesar de </w:t>
      </w:r>
      <w:r w:rsidRPr="00FC4089">
        <w:rPr>
          <w:rFonts w:asciiTheme="minorBidi" w:hAnsiTheme="minorBidi" w:cstheme="minorBidi"/>
          <w:i/>
          <w:iCs/>
          <w:color w:val="000000"/>
          <w:sz w:val="22"/>
          <w:szCs w:val="22"/>
          <w:lang w:val="es-ES"/>
        </w:rPr>
        <w:t xml:space="preserve">The Invention of Air </w:t>
      </w:r>
      <w:r w:rsidRPr="00FC4089">
        <w:rPr>
          <w:rFonts w:asciiTheme="minorBidi" w:hAnsiTheme="minorBidi" w:cstheme="minorBidi"/>
          <w:color w:val="000000"/>
          <w:sz w:val="22"/>
          <w:szCs w:val="22"/>
          <w:lang w:val="es-ES"/>
        </w:rPr>
        <w:t xml:space="preserve">de Johnson (2009), la contribución de los estudios aéreos </w:t>
      </w:r>
      <w:r>
        <w:rPr>
          <w:rFonts w:asciiTheme="minorBidi" w:hAnsiTheme="minorBidi" w:cstheme="minorBidi"/>
          <w:color w:val="000000"/>
          <w:sz w:val="22"/>
          <w:szCs w:val="22"/>
          <w:lang w:val="es-ES"/>
        </w:rPr>
        <w:t xml:space="preserve">a </w:t>
      </w:r>
      <w:r w:rsidRPr="00FC4089">
        <w:rPr>
          <w:rFonts w:asciiTheme="minorBidi" w:hAnsiTheme="minorBidi" w:cstheme="minorBidi"/>
          <w:color w:val="000000"/>
          <w:sz w:val="22"/>
          <w:szCs w:val="22"/>
          <w:lang w:val="es-ES"/>
        </w:rPr>
        <w:t>la diferenciación de los esfuerzos</w:t>
      </w:r>
      <w:r>
        <w:rPr>
          <w:rFonts w:asciiTheme="minorBidi" w:hAnsiTheme="minorBidi" w:cstheme="minorBidi"/>
          <w:color w:val="000000"/>
          <w:sz w:val="22"/>
          <w:szCs w:val="22"/>
          <w:lang w:val="es-ES"/>
        </w:rPr>
        <w:t xml:space="preserve"> </w:t>
      </w:r>
      <w:r w:rsidR="00DF2F3A">
        <w:rPr>
          <w:rFonts w:asciiTheme="minorBidi" w:hAnsiTheme="minorBidi" w:cstheme="minorBidi"/>
          <w:color w:val="000000"/>
          <w:sz w:val="22"/>
          <w:szCs w:val="22"/>
          <w:lang w:val="es-ES"/>
        </w:rPr>
        <w:t>de ocio</w:t>
      </w:r>
      <w:r w:rsidRPr="00FC4089">
        <w:rPr>
          <w:rFonts w:asciiTheme="minorBidi" w:hAnsiTheme="minorBidi" w:cstheme="minorBidi"/>
          <w:color w:val="000000"/>
          <w:sz w:val="22"/>
          <w:szCs w:val="22"/>
          <w:lang w:val="es-ES"/>
        </w:rPr>
        <w:t xml:space="preserve"> y </w:t>
      </w:r>
      <w:r w:rsidR="00DF2F3A">
        <w:rPr>
          <w:rFonts w:asciiTheme="minorBidi" w:hAnsiTheme="minorBidi" w:cstheme="minorBidi"/>
          <w:color w:val="000000"/>
          <w:sz w:val="22"/>
          <w:szCs w:val="22"/>
          <w:lang w:val="es-ES"/>
        </w:rPr>
        <w:t xml:space="preserve">los </w:t>
      </w:r>
      <w:r w:rsidRPr="00FC4089">
        <w:rPr>
          <w:rFonts w:asciiTheme="minorBidi" w:hAnsiTheme="minorBidi" w:cstheme="minorBidi"/>
          <w:color w:val="000000"/>
          <w:sz w:val="22"/>
          <w:szCs w:val="22"/>
          <w:lang w:val="es-ES"/>
        </w:rPr>
        <w:t>profesionales en el largo sigl</w:t>
      </w:r>
      <w:r w:rsidR="00DF2F3A">
        <w:rPr>
          <w:rFonts w:asciiTheme="minorBidi" w:hAnsiTheme="minorBidi" w:cstheme="minorBidi"/>
          <w:color w:val="000000"/>
          <w:sz w:val="22"/>
          <w:szCs w:val="22"/>
          <w:lang w:val="es-ES"/>
        </w:rPr>
        <w:t>o XVIII es todavía poco comprendida</w:t>
      </w:r>
      <w:r w:rsidRPr="00FC4089">
        <w:rPr>
          <w:rFonts w:asciiTheme="minorBidi" w:hAnsiTheme="minorBidi" w:cstheme="minorBidi"/>
          <w:color w:val="000000"/>
          <w:sz w:val="22"/>
          <w:szCs w:val="22"/>
          <w:lang w:val="es-ES"/>
        </w:rPr>
        <w:t>. Reflexionaré sobre los tratados de Harrington y Bal</w:t>
      </w:r>
      <w:r w:rsidR="00356D7D">
        <w:rPr>
          <w:rFonts w:asciiTheme="minorBidi" w:hAnsiTheme="minorBidi" w:cstheme="minorBidi"/>
          <w:color w:val="000000"/>
          <w:sz w:val="22"/>
          <w:szCs w:val="22"/>
          <w:lang w:val="es-ES"/>
        </w:rPr>
        <w:t>d</w:t>
      </w:r>
      <w:r w:rsidRPr="00FC4089">
        <w:rPr>
          <w:rFonts w:asciiTheme="minorBidi" w:hAnsiTheme="minorBidi" w:cstheme="minorBidi"/>
          <w:color w:val="000000"/>
          <w:sz w:val="22"/>
          <w:szCs w:val="22"/>
          <w:lang w:val="es-ES"/>
        </w:rPr>
        <w:t>win como exploraciones del elemento aire, y sugeriré que pueden facilitar nuestra comprensión de cómo se produce el conocimiento sobre el aire en un contexto de caballerosidad y tranquilidad. Al hacerlo,</w:t>
      </w:r>
      <w:r w:rsidR="00DF2F3A">
        <w:rPr>
          <w:rFonts w:asciiTheme="minorBidi" w:hAnsiTheme="minorBidi" w:cstheme="minorBidi"/>
          <w:color w:val="000000"/>
          <w:sz w:val="22"/>
          <w:szCs w:val="22"/>
          <w:lang w:val="es-ES"/>
        </w:rPr>
        <w:t xml:space="preserve"> cuestionaré</w:t>
      </w:r>
      <w:r w:rsidRPr="00FC4089">
        <w:rPr>
          <w:rFonts w:asciiTheme="minorBidi" w:hAnsiTheme="minorBidi" w:cstheme="minorBidi"/>
          <w:color w:val="000000"/>
          <w:sz w:val="22"/>
          <w:szCs w:val="22"/>
          <w:lang w:val="es-ES"/>
        </w:rPr>
        <w:t xml:space="preserve"> las lecturas de la descripción seminal de Baldwin de una excursión en globo como un tratado que establece la perspectiva de las vistas aéreas. Mientras que esta reorientación de la perspectiva es definitivamente un hito en el arte de la proyección y en la emergente ciencia de la geodesia, afirmo que el impacto del tratado, y del </w:t>
      </w:r>
      <w:r w:rsidR="00DE575D">
        <w:rPr>
          <w:rFonts w:asciiTheme="minorBidi" w:hAnsiTheme="minorBidi" w:cstheme="minorBidi"/>
          <w:color w:val="000000"/>
          <w:sz w:val="22"/>
          <w:szCs w:val="22"/>
          <w:lang w:val="es-ES"/>
        </w:rPr>
        <w:t>volar en globo</w:t>
      </w:r>
      <w:r w:rsidRPr="00FC4089">
        <w:rPr>
          <w:rFonts w:asciiTheme="minorBidi" w:hAnsiTheme="minorBidi" w:cstheme="minorBidi"/>
          <w:color w:val="000000"/>
          <w:sz w:val="22"/>
          <w:szCs w:val="22"/>
          <w:lang w:val="es-ES"/>
        </w:rPr>
        <w:t xml:space="preserve"> en general, sobre las concepciones de cómo utilizar el elemento aire para el ocio y el esfuerzo científico ha sido subestimado. Sugeriré una contextualización crítica del tratado de Baldwin en los grandes debates sobre el elemento aire, así como sobre el ocio y la producción de conocimiento en el largo siglo XVIII.</w:t>
      </w:r>
    </w:p>
    <w:p w14:paraId="394E60A3" w14:textId="77777777" w:rsidR="00FC4089" w:rsidRDefault="00FC4089" w:rsidP="00FC4089">
      <w:pPr>
        <w:jc w:val="both"/>
        <w:rPr>
          <w:rFonts w:asciiTheme="minorBidi" w:hAnsiTheme="minorBidi" w:cstheme="minorBidi"/>
          <w:color w:val="000000"/>
          <w:sz w:val="22"/>
          <w:szCs w:val="22"/>
          <w:lang w:val="es-ES"/>
        </w:rPr>
      </w:pPr>
    </w:p>
    <w:p w14:paraId="0EDE294E" w14:textId="77777777" w:rsidR="00DF2F3A" w:rsidRPr="00FC4089" w:rsidRDefault="00DF2F3A" w:rsidP="00FC4089">
      <w:pPr>
        <w:jc w:val="both"/>
        <w:rPr>
          <w:rFonts w:asciiTheme="minorBidi" w:hAnsiTheme="minorBidi" w:cstheme="minorBidi"/>
          <w:color w:val="000000"/>
          <w:sz w:val="22"/>
          <w:szCs w:val="22"/>
          <w:lang w:val="es-ES"/>
        </w:rPr>
      </w:pPr>
    </w:p>
    <w:p w14:paraId="7BE351E0" w14:textId="77777777" w:rsidR="00EC412E" w:rsidRPr="00FC4089" w:rsidRDefault="00EC412E" w:rsidP="007F7E27">
      <w:pPr>
        <w:jc w:val="both"/>
        <w:rPr>
          <w:rFonts w:asciiTheme="minorBidi" w:hAnsiTheme="minorBidi" w:cstheme="minorBidi"/>
          <w:b/>
          <w:bCs/>
          <w:color w:val="000000"/>
          <w:sz w:val="22"/>
          <w:szCs w:val="22"/>
          <w:lang w:val="es-ES"/>
        </w:rPr>
      </w:pPr>
    </w:p>
    <w:p w14:paraId="5AC8F596" w14:textId="77777777" w:rsidR="007F7E27" w:rsidRDefault="007F7E27" w:rsidP="00000896">
      <w:pPr>
        <w:jc w:val="both"/>
        <w:rPr>
          <w:rFonts w:asciiTheme="minorBidi" w:hAnsiTheme="minorBidi" w:cstheme="minorBidi"/>
          <w:b/>
          <w:bCs/>
          <w:color w:val="000000"/>
          <w:sz w:val="22"/>
          <w:szCs w:val="22"/>
          <w:lang w:val="es-ES"/>
        </w:rPr>
      </w:pPr>
      <w:r w:rsidRPr="006633DB">
        <w:rPr>
          <w:rFonts w:asciiTheme="minorBidi" w:hAnsiTheme="minorBidi" w:cstheme="minorBidi"/>
          <w:b/>
          <w:bCs/>
          <w:color w:val="000000"/>
          <w:sz w:val="22"/>
          <w:szCs w:val="22"/>
          <w:lang w:val="es-ES"/>
        </w:rPr>
        <w:t>Christoph Strosetzki</w:t>
      </w:r>
      <w:r w:rsidRPr="00DF2F3A">
        <w:rPr>
          <w:rFonts w:asciiTheme="minorBidi" w:hAnsiTheme="minorBidi" w:cstheme="minorBidi"/>
          <w:b/>
          <w:bCs/>
          <w:color w:val="000000"/>
          <w:sz w:val="22"/>
          <w:szCs w:val="22"/>
          <w:lang w:val="es-ES"/>
        </w:rPr>
        <w:t xml:space="preserve"> (Münster): </w:t>
      </w:r>
      <w:r w:rsidR="00000896" w:rsidRPr="00DF2F3A">
        <w:rPr>
          <w:rFonts w:asciiTheme="minorBidi" w:hAnsiTheme="minorBidi" w:cstheme="minorBidi"/>
          <w:b/>
          <w:bCs/>
          <w:color w:val="000000"/>
          <w:sz w:val="22"/>
          <w:szCs w:val="22"/>
          <w:lang w:val="es-ES"/>
        </w:rPr>
        <w:t xml:space="preserve">The </w:t>
      </w:r>
      <w:r w:rsidR="00000896" w:rsidRPr="00DF2F3A">
        <w:rPr>
          <w:rFonts w:asciiTheme="minorBidi" w:hAnsiTheme="minorBidi" w:cstheme="minorBidi"/>
          <w:b/>
          <w:bCs/>
          <w:i/>
          <w:iCs/>
          <w:color w:val="000000"/>
          <w:sz w:val="22"/>
          <w:szCs w:val="22"/>
          <w:lang w:val="es-ES"/>
        </w:rPr>
        <w:t>Dictionnaire universel de commerce</w:t>
      </w:r>
      <w:r w:rsidR="00000896" w:rsidRPr="00DF2F3A">
        <w:rPr>
          <w:rFonts w:asciiTheme="minorBidi" w:hAnsiTheme="minorBidi" w:cstheme="minorBidi"/>
          <w:b/>
          <w:bCs/>
          <w:color w:val="000000"/>
          <w:sz w:val="22"/>
          <w:szCs w:val="22"/>
          <w:lang w:val="es-ES"/>
        </w:rPr>
        <w:t xml:space="preserve"> (1723) and its Translation by Carl Günther Ludovici</w:t>
      </w:r>
      <w:r w:rsidR="00DF2F3A" w:rsidRPr="00DF2F3A">
        <w:rPr>
          <w:rFonts w:asciiTheme="minorBidi" w:hAnsiTheme="minorBidi" w:cstheme="minorBidi"/>
          <w:b/>
          <w:bCs/>
          <w:color w:val="000000"/>
          <w:sz w:val="22"/>
          <w:szCs w:val="22"/>
          <w:lang w:val="es-ES"/>
        </w:rPr>
        <w:t xml:space="preserve"> / El </w:t>
      </w:r>
      <w:r w:rsidR="00DF2F3A" w:rsidRPr="00DF2F3A">
        <w:rPr>
          <w:rFonts w:asciiTheme="minorBidi" w:hAnsiTheme="minorBidi" w:cstheme="minorBidi"/>
          <w:b/>
          <w:bCs/>
          <w:i/>
          <w:color w:val="000000"/>
          <w:sz w:val="22"/>
          <w:szCs w:val="22"/>
          <w:lang w:val="es-ES"/>
        </w:rPr>
        <w:t xml:space="preserve">Dictionnaire universel de commerce </w:t>
      </w:r>
      <w:r w:rsidR="00DF2F3A" w:rsidRPr="00DF2F3A">
        <w:rPr>
          <w:rFonts w:asciiTheme="minorBidi" w:hAnsiTheme="minorBidi" w:cstheme="minorBidi"/>
          <w:b/>
          <w:bCs/>
          <w:color w:val="000000"/>
          <w:sz w:val="22"/>
          <w:szCs w:val="22"/>
          <w:lang w:val="es-ES"/>
        </w:rPr>
        <w:t>(1723) y su traducción por Carl Günther Ludovici</w:t>
      </w:r>
    </w:p>
    <w:p w14:paraId="6A825507" w14:textId="77777777" w:rsidR="00DF2F3A" w:rsidRDefault="00DF2F3A" w:rsidP="00000896">
      <w:pPr>
        <w:jc w:val="both"/>
        <w:rPr>
          <w:rFonts w:asciiTheme="minorBidi" w:hAnsiTheme="minorBidi" w:cstheme="minorBidi"/>
          <w:b/>
          <w:bCs/>
          <w:color w:val="000000"/>
          <w:sz w:val="22"/>
          <w:szCs w:val="22"/>
          <w:lang w:val="es-ES"/>
        </w:rPr>
      </w:pPr>
    </w:p>
    <w:p w14:paraId="2504F012" w14:textId="649B1C44" w:rsidR="00DF2F3A" w:rsidRPr="00DF2F3A" w:rsidRDefault="00DF2F3A" w:rsidP="009E0620">
      <w:pPr>
        <w:jc w:val="both"/>
        <w:rPr>
          <w:rFonts w:asciiTheme="minorBidi" w:hAnsiTheme="minorBidi" w:cstheme="minorBidi"/>
          <w:bCs/>
          <w:color w:val="000000"/>
          <w:sz w:val="22"/>
          <w:szCs w:val="22"/>
          <w:lang w:val="es-ES"/>
        </w:rPr>
      </w:pPr>
      <w:r>
        <w:rPr>
          <w:rFonts w:asciiTheme="minorBidi" w:hAnsiTheme="minorBidi" w:cstheme="minorBidi"/>
          <w:bCs/>
          <w:color w:val="000000"/>
          <w:sz w:val="22"/>
          <w:szCs w:val="22"/>
          <w:lang w:val="es-ES"/>
        </w:rPr>
        <w:t xml:space="preserve">El </w:t>
      </w:r>
      <w:r>
        <w:rPr>
          <w:rFonts w:asciiTheme="minorBidi" w:hAnsiTheme="minorBidi" w:cstheme="minorBidi"/>
          <w:bCs/>
          <w:i/>
          <w:color w:val="000000"/>
          <w:sz w:val="22"/>
          <w:szCs w:val="22"/>
          <w:lang w:val="es-ES"/>
        </w:rPr>
        <w:t xml:space="preserve">Dictionnaire </w:t>
      </w:r>
      <w:r w:rsidRPr="00DF2F3A">
        <w:rPr>
          <w:rFonts w:asciiTheme="minorBidi" w:hAnsiTheme="minorBidi" w:cstheme="minorBidi"/>
          <w:bCs/>
          <w:color w:val="000000"/>
          <w:sz w:val="22"/>
          <w:szCs w:val="22"/>
          <w:lang w:val="es-ES"/>
        </w:rPr>
        <w:t xml:space="preserve">de los hermanos Savary es la primera enciclopedia comercial de Francia. Fue publicado en el contexto de las enseñanzas del mercantilismo y de los </w:t>
      </w:r>
      <w:r w:rsidR="00714B1F">
        <w:rPr>
          <w:rFonts w:asciiTheme="minorBidi" w:hAnsiTheme="minorBidi" w:cstheme="minorBidi"/>
          <w:bCs/>
          <w:color w:val="000000"/>
          <w:sz w:val="22"/>
          <w:szCs w:val="22"/>
          <w:lang w:val="es-ES"/>
        </w:rPr>
        <w:t xml:space="preserve">fisiócratas </w:t>
      </w:r>
      <w:r w:rsidR="00714B1F" w:rsidRPr="00DF2F3A">
        <w:rPr>
          <w:rFonts w:asciiTheme="minorBidi" w:hAnsiTheme="minorBidi" w:cstheme="minorBidi"/>
          <w:bCs/>
          <w:color w:val="000000"/>
          <w:sz w:val="22"/>
          <w:szCs w:val="22"/>
          <w:lang w:val="es-ES"/>
        </w:rPr>
        <w:t>anti</w:t>
      </w:r>
      <w:r w:rsidR="009E0620">
        <w:rPr>
          <w:rFonts w:asciiTheme="minorBidi" w:hAnsiTheme="minorBidi" w:cstheme="minorBidi"/>
          <w:bCs/>
          <w:color w:val="000000"/>
          <w:sz w:val="22"/>
          <w:szCs w:val="22"/>
          <w:lang w:val="es-ES"/>
        </w:rPr>
        <w:t>-</w:t>
      </w:r>
      <w:r w:rsidR="00714B1F" w:rsidRPr="00DF2F3A">
        <w:rPr>
          <w:rFonts w:asciiTheme="minorBidi" w:hAnsiTheme="minorBidi" w:cstheme="minorBidi"/>
          <w:bCs/>
          <w:color w:val="000000"/>
          <w:sz w:val="22"/>
          <w:szCs w:val="22"/>
          <w:lang w:val="es-ES"/>
        </w:rPr>
        <w:t>mercantilistas</w:t>
      </w:r>
      <w:r w:rsidRPr="00DF2F3A">
        <w:rPr>
          <w:rFonts w:asciiTheme="minorBidi" w:hAnsiTheme="minorBidi" w:cstheme="minorBidi"/>
          <w:bCs/>
          <w:color w:val="000000"/>
          <w:sz w:val="22"/>
          <w:szCs w:val="22"/>
          <w:lang w:val="es-ES"/>
        </w:rPr>
        <w:t xml:space="preserve">, que juntos </w:t>
      </w:r>
      <w:r w:rsidR="00714B1F">
        <w:rPr>
          <w:rFonts w:asciiTheme="minorBidi" w:hAnsiTheme="minorBidi" w:cstheme="minorBidi"/>
          <w:bCs/>
          <w:color w:val="000000"/>
          <w:sz w:val="22"/>
          <w:szCs w:val="22"/>
          <w:lang w:val="es-ES"/>
        </w:rPr>
        <w:t>exigieron</w:t>
      </w:r>
      <w:r w:rsidRPr="00DF2F3A">
        <w:rPr>
          <w:rFonts w:asciiTheme="minorBidi" w:hAnsiTheme="minorBidi" w:cstheme="minorBidi"/>
          <w:bCs/>
          <w:color w:val="000000"/>
          <w:sz w:val="22"/>
          <w:szCs w:val="22"/>
          <w:lang w:val="es-ES"/>
        </w:rPr>
        <w:t xml:space="preserve"> la intervención del Estado en la economía. Ahora se plantea la cuestión de cómo se recibió este trabajo en Alemania, un país marcado por el </w:t>
      </w:r>
      <w:r w:rsidR="00714B1F">
        <w:rPr>
          <w:rFonts w:asciiTheme="minorBidi" w:hAnsiTheme="minorBidi" w:cstheme="minorBidi"/>
          <w:bCs/>
          <w:color w:val="000000"/>
          <w:sz w:val="22"/>
          <w:szCs w:val="22"/>
          <w:lang w:val="es-ES"/>
        </w:rPr>
        <w:t xml:space="preserve">cameralismo. La pregunta es, </w:t>
      </w:r>
      <w:r w:rsidR="009E0620">
        <w:rPr>
          <w:rFonts w:asciiTheme="minorBidi" w:hAnsiTheme="minorBidi" w:cstheme="minorBidi"/>
          <w:bCs/>
          <w:color w:val="000000"/>
          <w:sz w:val="22"/>
          <w:szCs w:val="22"/>
          <w:lang w:val="es-ES"/>
        </w:rPr>
        <w:t>¿</w:t>
      </w:r>
      <w:r w:rsidRPr="00DF2F3A">
        <w:rPr>
          <w:rFonts w:asciiTheme="minorBidi" w:hAnsiTheme="minorBidi" w:cstheme="minorBidi"/>
          <w:bCs/>
          <w:color w:val="000000"/>
          <w:sz w:val="22"/>
          <w:szCs w:val="22"/>
          <w:lang w:val="es-ES"/>
        </w:rPr>
        <w:t>qué papel jugaron la filosofía de Gottfried Wilhelm Leibniz y Christian Wolff en la traducción y continuación de Carl Günther Ludovici</w:t>
      </w:r>
      <w:r w:rsidR="009E0620">
        <w:rPr>
          <w:rFonts w:asciiTheme="minorBidi" w:hAnsiTheme="minorBidi" w:cstheme="minorBidi"/>
          <w:bCs/>
          <w:color w:val="000000"/>
          <w:sz w:val="22"/>
          <w:szCs w:val="22"/>
          <w:lang w:val="es-ES"/>
        </w:rPr>
        <w:t>? ¿Y</w:t>
      </w:r>
      <w:r w:rsidRPr="00DF2F3A">
        <w:rPr>
          <w:rFonts w:asciiTheme="minorBidi" w:hAnsiTheme="minorBidi" w:cstheme="minorBidi"/>
          <w:bCs/>
          <w:color w:val="000000"/>
          <w:sz w:val="22"/>
          <w:szCs w:val="22"/>
          <w:lang w:val="es-ES"/>
        </w:rPr>
        <w:t xml:space="preserve"> cómo el </w:t>
      </w:r>
      <w:r w:rsidR="009E0620">
        <w:rPr>
          <w:rFonts w:asciiTheme="minorBidi" w:hAnsiTheme="minorBidi" w:cstheme="minorBidi"/>
          <w:bCs/>
          <w:color w:val="000000"/>
          <w:sz w:val="22"/>
          <w:szCs w:val="22"/>
          <w:lang w:val="es-ES"/>
        </w:rPr>
        <w:t>cameralista</w:t>
      </w:r>
      <w:r w:rsidRPr="00DF2F3A">
        <w:rPr>
          <w:rFonts w:asciiTheme="minorBidi" w:hAnsiTheme="minorBidi" w:cstheme="minorBidi"/>
          <w:bCs/>
          <w:color w:val="000000"/>
          <w:sz w:val="22"/>
          <w:szCs w:val="22"/>
          <w:lang w:val="es-ES"/>
        </w:rPr>
        <w:t xml:space="preserve"> Paul Jakob Marperger</w:t>
      </w:r>
      <w:r w:rsidR="009E0620">
        <w:rPr>
          <w:rFonts w:asciiTheme="minorBidi" w:hAnsiTheme="minorBidi" w:cstheme="minorBidi"/>
          <w:bCs/>
          <w:color w:val="000000"/>
          <w:sz w:val="22"/>
          <w:szCs w:val="22"/>
          <w:lang w:val="es-ES"/>
        </w:rPr>
        <w:t xml:space="preserve"> </w:t>
      </w:r>
      <w:r w:rsidRPr="00DF2F3A">
        <w:rPr>
          <w:rFonts w:asciiTheme="minorBidi" w:hAnsiTheme="minorBidi" w:cstheme="minorBidi"/>
          <w:bCs/>
          <w:color w:val="000000"/>
          <w:sz w:val="22"/>
          <w:szCs w:val="22"/>
          <w:lang w:val="es-ES"/>
        </w:rPr>
        <w:t>trató el mercantilismo</w:t>
      </w:r>
      <w:r w:rsidR="009E0620">
        <w:rPr>
          <w:rFonts w:asciiTheme="minorBidi" w:hAnsiTheme="minorBidi" w:cstheme="minorBidi"/>
          <w:bCs/>
          <w:color w:val="000000"/>
          <w:sz w:val="22"/>
          <w:szCs w:val="22"/>
          <w:lang w:val="es-ES"/>
        </w:rPr>
        <w:t>?</w:t>
      </w:r>
      <w:r w:rsidRPr="00DF2F3A">
        <w:rPr>
          <w:rFonts w:asciiTheme="minorBidi" w:hAnsiTheme="minorBidi" w:cstheme="minorBidi"/>
          <w:bCs/>
          <w:color w:val="000000"/>
          <w:sz w:val="22"/>
          <w:szCs w:val="22"/>
          <w:lang w:val="es-ES"/>
        </w:rPr>
        <w:t xml:space="preserve"> Estas preguntas serán contestadas usando algunas palabras clave. </w:t>
      </w:r>
    </w:p>
    <w:p w14:paraId="497AA60D" w14:textId="77777777" w:rsidR="0089215A" w:rsidRDefault="0089215A" w:rsidP="007F7E27">
      <w:pPr>
        <w:jc w:val="both"/>
        <w:rPr>
          <w:rFonts w:asciiTheme="minorBidi" w:hAnsiTheme="minorBidi" w:cstheme="minorBidi"/>
          <w:color w:val="000000"/>
          <w:sz w:val="22"/>
          <w:szCs w:val="22"/>
          <w:lang w:val="es-ES"/>
        </w:rPr>
      </w:pPr>
    </w:p>
    <w:p w14:paraId="01410D74" w14:textId="77777777" w:rsidR="00FD761C" w:rsidRPr="00DF2F3A" w:rsidRDefault="00FD761C" w:rsidP="007F7E27">
      <w:pPr>
        <w:jc w:val="both"/>
        <w:rPr>
          <w:rFonts w:asciiTheme="minorBidi" w:hAnsiTheme="minorBidi" w:cstheme="minorBidi"/>
          <w:color w:val="000000"/>
          <w:sz w:val="22"/>
          <w:szCs w:val="22"/>
          <w:lang w:val="es-ES"/>
        </w:rPr>
      </w:pPr>
    </w:p>
    <w:p w14:paraId="37ADCE9E" w14:textId="77777777" w:rsidR="007F7E27" w:rsidRPr="00DF2F3A" w:rsidRDefault="007F7E27" w:rsidP="007F7E27">
      <w:pPr>
        <w:jc w:val="both"/>
        <w:rPr>
          <w:rFonts w:asciiTheme="minorBidi" w:hAnsiTheme="minorBidi" w:cstheme="minorBidi"/>
          <w:color w:val="000000"/>
          <w:sz w:val="22"/>
          <w:szCs w:val="22"/>
          <w:lang w:val="es-ES"/>
        </w:rPr>
      </w:pPr>
    </w:p>
    <w:p w14:paraId="21DC5513" w14:textId="77777777" w:rsidR="007F7E27" w:rsidRPr="001C319E" w:rsidRDefault="007F7E27" w:rsidP="007F7E27">
      <w:pPr>
        <w:jc w:val="both"/>
        <w:rPr>
          <w:rFonts w:asciiTheme="minorBidi" w:hAnsiTheme="minorBidi" w:cstheme="minorBidi"/>
          <w:b/>
          <w:bCs/>
          <w:color w:val="000000"/>
          <w:sz w:val="22"/>
          <w:szCs w:val="22"/>
          <w:lang w:val="es-ES"/>
        </w:rPr>
      </w:pPr>
      <w:r w:rsidRPr="001C319E">
        <w:rPr>
          <w:rFonts w:asciiTheme="minorBidi" w:hAnsiTheme="minorBidi" w:cstheme="minorBidi"/>
          <w:b/>
          <w:bCs/>
          <w:color w:val="000000"/>
          <w:sz w:val="22"/>
          <w:szCs w:val="22"/>
          <w:lang w:val="es-ES"/>
        </w:rPr>
        <w:t xml:space="preserve">Manfred Tietz (Bochum): </w:t>
      </w:r>
      <w:r w:rsidR="009038C0" w:rsidRPr="001C319E">
        <w:rPr>
          <w:rFonts w:asciiTheme="minorBidi" w:hAnsiTheme="minorBidi" w:cstheme="minorBidi"/>
          <w:b/>
          <w:bCs/>
          <w:color w:val="000000"/>
          <w:sz w:val="22"/>
          <w:szCs w:val="22"/>
          <w:lang w:val="es-ES"/>
        </w:rPr>
        <w:t>La pobreza entre dignidad y criminalización en las Luces francesas y españolas</w:t>
      </w:r>
      <w:r w:rsidR="00000896" w:rsidRPr="001C319E">
        <w:rPr>
          <w:rFonts w:asciiTheme="minorBidi" w:hAnsiTheme="minorBidi" w:cstheme="minorBidi"/>
          <w:b/>
          <w:bCs/>
          <w:color w:val="000000"/>
          <w:sz w:val="22"/>
          <w:szCs w:val="22"/>
          <w:lang w:val="es-ES"/>
        </w:rPr>
        <w:t xml:space="preserve"> </w:t>
      </w:r>
    </w:p>
    <w:p w14:paraId="1CB87865" w14:textId="77777777" w:rsidR="00985E1C" w:rsidRPr="001C319E" w:rsidRDefault="00985E1C" w:rsidP="007F7E27">
      <w:pPr>
        <w:jc w:val="both"/>
        <w:rPr>
          <w:rFonts w:asciiTheme="minorBidi" w:hAnsiTheme="minorBidi" w:cstheme="minorBidi"/>
          <w:b/>
          <w:bCs/>
          <w:color w:val="000000"/>
          <w:sz w:val="22"/>
          <w:szCs w:val="22"/>
          <w:lang w:val="es-ES"/>
        </w:rPr>
      </w:pPr>
    </w:p>
    <w:p w14:paraId="6BEF80E6" w14:textId="77777777" w:rsidR="0032082F" w:rsidRPr="0032082F" w:rsidRDefault="0032082F" w:rsidP="0032082F">
      <w:pPr>
        <w:jc w:val="both"/>
        <w:rPr>
          <w:rFonts w:asciiTheme="minorBidi" w:hAnsiTheme="minorBidi" w:cstheme="minorBidi"/>
          <w:color w:val="000000"/>
          <w:sz w:val="22"/>
          <w:szCs w:val="22"/>
          <w:lang w:val="es-ES_tradnl"/>
        </w:rPr>
      </w:pPr>
      <w:r w:rsidRPr="0032082F">
        <w:rPr>
          <w:rFonts w:asciiTheme="minorBidi" w:hAnsiTheme="minorBidi" w:cstheme="minorBidi"/>
          <w:color w:val="000000"/>
          <w:sz w:val="22"/>
          <w:szCs w:val="22"/>
          <w:lang w:val="es-ES_tradnl"/>
        </w:rPr>
        <w:t xml:space="preserve">Los antagonistas y – por lo menos en gran parte – las víctimas de los </w:t>
      </w:r>
      <w:r w:rsidR="00582985">
        <w:rPr>
          <w:rFonts w:asciiTheme="minorBidi" w:hAnsiTheme="minorBidi" w:cstheme="minorBidi"/>
          <w:color w:val="000000"/>
          <w:sz w:val="22"/>
          <w:szCs w:val="22"/>
          <w:lang w:val="es-ES_tradnl"/>
        </w:rPr>
        <w:t>‘</w:t>
      </w:r>
      <w:r w:rsidRPr="0032082F">
        <w:rPr>
          <w:rFonts w:asciiTheme="minorBidi" w:hAnsiTheme="minorBidi" w:cstheme="minorBidi"/>
          <w:color w:val="000000"/>
          <w:sz w:val="22"/>
          <w:szCs w:val="22"/>
          <w:lang w:val="es-ES_tradnl"/>
        </w:rPr>
        <w:t>protagonistas de la producción</w:t>
      </w:r>
      <w:r w:rsidR="00582985">
        <w:rPr>
          <w:rFonts w:asciiTheme="minorBidi" w:hAnsiTheme="minorBidi" w:cstheme="minorBidi"/>
          <w:color w:val="000000"/>
          <w:sz w:val="22"/>
          <w:szCs w:val="22"/>
          <w:lang w:val="es-ES_tradnl"/>
        </w:rPr>
        <w:t>’</w:t>
      </w:r>
      <w:r w:rsidRPr="0032082F">
        <w:rPr>
          <w:rFonts w:asciiTheme="minorBidi" w:hAnsiTheme="minorBidi" w:cstheme="minorBidi"/>
          <w:color w:val="000000"/>
          <w:sz w:val="22"/>
          <w:szCs w:val="22"/>
          <w:lang w:val="es-ES_tradnl"/>
        </w:rPr>
        <w:t xml:space="preserve"> económica ha sido la </w:t>
      </w:r>
      <w:r w:rsidR="00582985">
        <w:rPr>
          <w:rFonts w:asciiTheme="minorBidi" w:hAnsiTheme="minorBidi" w:cstheme="minorBidi"/>
          <w:color w:val="000000"/>
          <w:sz w:val="22"/>
          <w:szCs w:val="22"/>
          <w:lang w:val="es-ES_tradnl"/>
        </w:rPr>
        <w:t>‘</w:t>
      </w:r>
      <w:r w:rsidRPr="0032082F">
        <w:rPr>
          <w:rFonts w:asciiTheme="minorBidi" w:hAnsiTheme="minorBidi" w:cstheme="minorBidi"/>
          <w:color w:val="000000"/>
          <w:sz w:val="22"/>
          <w:szCs w:val="22"/>
          <w:lang w:val="es-ES_tradnl"/>
        </w:rPr>
        <w:t>clase</w:t>
      </w:r>
      <w:r w:rsidR="00582985">
        <w:rPr>
          <w:rFonts w:asciiTheme="minorBidi" w:hAnsiTheme="minorBidi" w:cstheme="minorBidi"/>
          <w:color w:val="000000"/>
          <w:sz w:val="22"/>
          <w:szCs w:val="22"/>
          <w:lang w:val="es-ES_tradnl"/>
        </w:rPr>
        <w:t>’</w:t>
      </w:r>
      <w:r w:rsidRPr="0032082F">
        <w:rPr>
          <w:rFonts w:asciiTheme="minorBidi" w:hAnsiTheme="minorBidi" w:cstheme="minorBidi"/>
          <w:color w:val="000000"/>
          <w:sz w:val="22"/>
          <w:szCs w:val="22"/>
          <w:lang w:val="es-ES_tradnl"/>
        </w:rPr>
        <w:t xml:space="preserve"> polifacética de los ‘pobres’. Con el inmenso auge económico de la  Europa posmedieval los filósofos, los teólogos y los responsables políticos se dieron cuenta de la realidad cada vez más masiva y más visible de los fenómenos sociológicos de la pobreza y de la mendicidad y de su posible peligrosidad social, lo que dará lugar a una serie de debates ideológicos sobre el fenómeno de la pobreza, sus causas y las posibilidades de subsanar este problema sea por la limosna sea por el trabajo (forzado o no) o por la reclusión de los individuos.</w:t>
      </w:r>
    </w:p>
    <w:p w14:paraId="5E30D8F6" w14:textId="77777777" w:rsidR="0032082F" w:rsidRPr="0032082F" w:rsidRDefault="0032082F" w:rsidP="0032082F">
      <w:pPr>
        <w:ind w:firstLine="284"/>
        <w:jc w:val="both"/>
        <w:rPr>
          <w:rFonts w:asciiTheme="minorBidi" w:hAnsiTheme="minorBidi" w:cstheme="minorBidi"/>
          <w:color w:val="000000"/>
          <w:sz w:val="22"/>
          <w:szCs w:val="22"/>
          <w:lang w:val="es-ES_tradnl"/>
        </w:rPr>
      </w:pPr>
      <w:r w:rsidRPr="0032082F">
        <w:rPr>
          <w:rFonts w:asciiTheme="minorBidi" w:hAnsiTheme="minorBidi" w:cstheme="minorBidi"/>
          <w:color w:val="000000"/>
          <w:sz w:val="22"/>
          <w:szCs w:val="22"/>
          <w:lang w:val="es-ES_tradnl"/>
        </w:rPr>
        <w:t xml:space="preserve">En esta contribución se esbozarán las diferentes propuestas que se han dado – desde el Barroco tardío hasta finales del movimiento de la Ilustración – para solucionar este problema tan grave de las sociedades europeas de entonces. Para ilustrar la propuesta (religiosa) tradicional se recurrirá al sermón </w:t>
      </w:r>
      <w:r w:rsidRPr="0032082F">
        <w:rPr>
          <w:rFonts w:asciiTheme="minorBidi" w:hAnsiTheme="minorBidi" w:cstheme="minorBidi"/>
          <w:i/>
          <w:color w:val="000000"/>
          <w:sz w:val="22"/>
          <w:szCs w:val="22"/>
          <w:lang w:val="es-ES_tradnl"/>
        </w:rPr>
        <w:t>De l’éminente dignité des pauvres</w:t>
      </w:r>
      <w:r w:rsidRPr="0032082F">
        <w:rPr>
          <w:rFonts w:asciiTheme="minorBidi" w:hAnsiTheme="minorBidi" w:cstheme="minorBidi"/>
          <w:color w:val="000000"/>
          <w:sz w:val="22"/>
          <w:szCs w:val="22"/>
          <w:lang w:val="es-ES_tradnl"/>
        </w:rPr>
        <w:t xml:space="preserve"> del obispo francés Jacques Bénigne Bossuet (1627-1704). La propuesta laico-filantrópica dada por los ‘filósofos’ se analizará a partir de textos de dos representantes muy destacados de la Ilustración española, </w:t>
      </w:r>
      <w:r w:rsidRPr="0032082F">
        <w:rPr>
          <w:rFonts w:asciiTheme="minorBidi" w:hAnsiTheme="minorBidi" w:cstheme="minorBidi"/>
          <w:i/>
          <w:color w:val="000000"/>
          <w:sz w:val="22"/>
          <w:szCs w:val="22"/>
          <w:lang w:val="es-ES_tradnl"/>
        </w:rPr>
        <w:t>El Discurso de la situación y división interior de los hospicios con respecto a su salubridad</w:t>
      </w:r>
      <w:r w:rsidRPr="0032082F">
        <w:rPr>
          <w:rFonts w:asciiTheme="minorBidi" w:hAnsiTheme="minorBidi" w:cstheme="minorBidi"/>
          <w:color w:val="000000"/>
          <w:sz w:val="22"/>
          <w:szCs w:val="22"/>
          <w:lang w:val="es-ES_tradnl"/>
        </w:rPr>
        <w:t xml:space="preserve"> del jurista, hombre político y autor literario Gaspar Melchor Jovellanos (1744-1811) y el </w:t>
      </w:r>
      <w:r w:rsidRPr="0032082F">
        <w:rPr>
          <w:rFonts w:asciiTheme="minorBidi" w:hAnsiTheme="minorBidi" w:cstheme="minorBidi"/>
          <w:i/>
          <w:color w:val="000000"/>
          <w:sz w:val="22"/>
          <w:szCs w:val="22"/>
          <w:lang w:val="es-ES_tradnl"/>
        </w:rPr>
        <w:t>Discurso sobre la mendiguez</w:t>
      </w:r>
      <w:r w:rsidRPr="0032082F">
        <w:rPr>
          <w:rFonts w:asciiTheme="minorBidi" w:hAnsiTheme="minorBidi" w:cstheme="minorBidi"/>
          <w:color w:val="000000"/>
          <w:sz w:val="22"/>
          <w:szCs w:val="22"/>
          <w:lang w:val="es-ES_tradnl"/>
        </w:rPr>
        <w:t xml:space="preserve"> del jurista y poeta Juan Meléndez Valdés (1754-1817). </w:t>
      </w:r>
    </w:p>
    <w:p w14:paraId="1300344E" w14:textId="77777777" w:rsidR="007F7E27" w:rsidRPr="0032082F" w:rsidRDefault="007F7E27" w:rsidP="007F7E27">
      <w:pPr>
        <w:jc w:val="both"/>
        <w:rPr>
          <w:rFonts w:asciiTheme="minorBidi" w:hAnsiTheme="minorBidi" w:cstheme="minorBidi"/>
          <w:color w:val="000000"/>
          <w:sz w:val="22"/>
          <w:szCs w:val="22"/>
          <w:lang w:val="es-ES_tradnl"/>
        </w:rPr>
      </w:pPr>
    </w:p>
    <w:p w14:paraId="09E34D23" w14:textId="77777777" w:rsidR="003068B8" w:rsidRPr="00AF60BA" w:rsidRDefault="003068B8" w:rsidP="007F7E27">
      <w:pPr>
        <w:jc w:val="both"/>
        <w:rPr>
          <w:rFonts w:asciiTheme="minorBidi" w:hAnsiTheme="minorBidi" w:cstheme="minorBidi"/>
          <w:color w:val="000000"/>
          <w:sz w:val="22"/>
          <w:szCs w:val="22"/>
          <w:lang w:val="es-ES"/>
        </w:rPr>
      </w:pPr>
    </w:p>
    <w:p w14:paraId="7012DF0D" w14:textId="77777777" w:rsidR="003068B8" w:rsidRPr="00AF60BA" w:rsidRDefault="003068B8" w:rsidP="007F7E27">
      <w:pPr>
        <w:jc w:val="both"/>
        <w:rPr>
          <w:rFonts w:asciiTheme="minorBidi" w:hAnsiTheme="minorBidi" w:cstheme="minorBidi"/>
          <w:color w:val="000000"/>
          <w:sz w:val="22"/>
          <w:szCs w:val="22"/>
          <w:lang w:val="es-ES"/>
        </w:rPr>
      </w:pPr>
    </w:p>
    <w:p w14:paraId="1F03DD6D" w14:textId="77777777" w:rsidR="006633DB" w:rsidRPr="006633DB" w:rsidRDefault="007F7E27" w:rsidP="006633DB">
      <w:pPr>
        <w:jc w:val="both"/>
        <w:rPr>
          <w:rFonts w:asciiTheme="minorBidi" w:hAnsiTheme="minorBidi" w:cstheme="minorBidi"/>
          <w:b/>
          <w:bCs/>
          <w:color w:val="000000"/>
          <w:sz w:val="22"/>
          <w:szCs w:val="22"/>
          <w:lang w:val="es-ES"/>
        </w:rPr>
      </w:pPr>
      <w:r w:rsidRPr="006633DB">
        <w:rPr>
          <w:rFonts w:asciiTheme="minorBidi" w:hAnsiTheme="minorBidi" w:cstheme="minorBidi"/>
          <w:b/>
          <w:bCs/>
          <w:color w:val="000000"/>
          <w:sz w:val="22"/>
          <w:szCs w:val="22"/>
          <w:lang w:val="es-ES"/>
        </w:rPr>
        <w:t xml:space="preserve">Christian von Tschilschke (Münster): </w:t>
      </w:r>
      <w:r w:rsidR="006633DB" w:rsidRPr="006633DB">
        <w:rPr>
          <w:rFonts w:asciiTheme="minorBidi" w:hAnsiTheme="minorBidi" w:cstheme="minorBidi"/>
          <w:b/>
          <w:bCs/>
          <w:color w:val="000000"/>
          <w:sz w:val="22"/>
          <w:szCs w:val="22"/>
          <w:lang w:val="es-ES"/>
        </w:rPr>
        <w:t xml:space="preserve">Between State-Managed Reforms and Private Utopia: The Entrepreneurial Projects of Pablo de Olavide / </w:t>
      </w:r>
      <w:r w:rsidR="006A2CF3">
        <w:rPr>
          <w:rFonts w:asciiTheme="minorBidi" w:hAnsiTheme="minorBidi" w:cstheme="minorBidi"/>
          <w:b/>
          <w:bCs/>
          <w:color w:val="000000"/>
          <w:sz w:val="22"/>
          <w:szCs w:val="22"/>
          <w:lang w:val="es-ES"/>
        </w:rPr>
        <w:t xml:space="preserve">Entre </w:t>
      </w:r>
      <w:r w:rsidR="006633DB" w:rsidRPr="006633DB">
        <w:rPr>
          <w:rFonts w:asciiTheme="minorBidi" w:hAnsiTheme="minorBidi" w:cstheme="minorBidi"/>
          <w:b/>
          <w:bCs/>
          <w:color w:val="000000"/>
          <w:sz w:val="22"/>
          <w:szCs w:val="22"/>
          <w:lang w:val="es-ES"/>
        </w:rPr>
        <w:t>reformas gestionadas por el Estado y la utopía privada: Los proyectos empresariales de Pablo de Olavide</w:t>
      </w:r>
    </w:p>
    <w:p w14:paraId="7252610E" w14:textId="77777777" w:rsidR="007F7E27" w:rsidRPr="006633DB" w:rsidRDefault="007F7E27" w:rsidP="007F7E27">
      <w:pPr>
        <w:jc w:val="both"/>
        <w:rPr>
          <w:rFonts w:asciiTheme="minorBidi" w:hAnsiTheme="minorBidi" w:cstheme="minorBidi"/>
          <w:b/>
          <w:bCs/>
          <w:color w:val="000000"/>
          <w:sz w:val="22"/>
          <w:szCs w:val="22"/>
          <w:lang w:val="es-ES"/>
        </w:rPr>
      </w:pPr>
    </w:p>
    <w:p w14:paraId="5D625AB5" w14:textId="4517D128" w:rsidR="007F7E27" w:rsidRPr="006A2CF3" w:rsidRDefault="006A2CF3" w:rsidP="007F7E27">
      <w:pPr>
        <w:jc w:val="both"/>
        <w:rPr>
          <w:rFonts w:asciiTheme="minorBidi" w:hAnsiTheme="minorBidi" w:cstheme="minorBidi"/>
          <w:color w:val="000000"/>
          <w:sz w:val="22"/>
          <w:szCs w:val="22"/>
          <w:lang w:val="es-ES"/>
        </w:rPr>
      </w:pPr>
      <w:r w:rsidRPr="006A2CF3">
        <w:rPr>
          <w:rFonts w:asciiTheme="minorBidi" w:hAnsiTheme="minorBidi" w:cstheme="minorBidi"/>
          <w:color w:val="000000"/>
          <w:sz w:val="22"/>
          <w:szCs w:val="22"/>
          <w:lang w:val="es-ES"/>
        </w:rPr>
        <w:t>Si</w:t>
      </w:r>
      <w:r>
        <w:rPr>
          <w:rFonts w:asciiTheme="minorBidi" w:hAnsiTheme="minorBidi" w:cstheme="minorBidi"/>
          <w:color w:val="000000"/>
          <w:sz w:val="22"/>
          <w:szCs w:val="22"/>
          <w:lang w:val="es-ES"/>
        </w:rPr>
        <w:t xml:space="preserve"> </w:t>
      </w:r>
      <w:r w:rsidR="00582985">
        <w:rPr>
          <w:rFonts w:asciiTheme="minorBidi" w:hAnsiTheme="minorBidi" w:cstheme="minorBidi"/>
          <w:color w:val="000000"/>
          <w:sz w:val="22"/>
          <w:szCs w:val="22"/>
          <w:lang w:val="es-ES"/>
        </w:rPr>
        <w:t xml:space="preserve">se </w:t>
      </w:r>
      <w:r w:rsidR="00D81E50">
        <w:rPr>
          <w:rFonts w:asciiTheme="minorBidi" w:hAnsiTheme="minorBidi" w:cstheme="minorBidi"/>
          <w:color w:val="000000"/>
          <w:sz w:val="22"/>
          <w:szCs w:val="22"/>
          <w:lang w:val="es-ES"/>
        </w:rPr>
        <w:t xml:space="preserve">definiera </w:t>
      </w:r>
      <w:r w:rsidRPr="006A2CF3">
        <w:rPr>
          <w:rFonts w:asciiTheme="minorBidi" w:hAnsiTheme="minorBidi" w:cstheme="minorBidi"/>
          <w:color w:val="000000"/>
          <w:sz w:val="22"/>
          <w:szCs w:val="22"/>
          <w:lang w:val="es-ES"/>
        </w:rPr>
        <w:t xml:space="preserve">el emprendimiento como un acto de destrucción creativa que recombina recursos naturales, humanos y financieros de forma innovadora, siempre con la voluntad de asumir riesgos, Pablo Antonio José de Olavide y Jáuregui (1725-1803) parecería quizás una de las encarnaciones más emblemáticas, y probablemente más conocidas, de un emprendedor en </w:t>
      </w:r>
      <w:r>
        <w:rPr>
          <w:rFonts w:asciiTheme="minorBidi" w:hAnsiTheme="minorBidi" w:cstheme="minorBidi"/>
          <w:color w:val="000000"/>
          <w:sz w:val="22"/>
          <w:szCs w:val="22"/>
          <w:lang w:val="es-ES"/>
        </w:rPr>
        <w:t>la era de la Ilustración española</w:t>
      </w:r>
      <w:r w:rsidRPr="006A2CF3">
        <w:rPr>
          <w:rFonts w:asciiTheme="minorBidi" w:hAnsiTheme="minorBidi" w:cstheme="minorBidi"/>
          <w:color w:val="000000"/>
          <w:sz w:val="22"/>
          <w:szCs w:val="22"/>
          <w:lang w:val="es-ES"/>
        </w:rPr>
        <w:t xml:space="preserve"> fuera de España. Sin embargo, en lugar de abordar el nuevo hábito económico ilustrado del individuo Olavide, este trabajo se centra más en las transformaciones y continuidades existentes entre los textos que inspiraron su famoso proyecto de reforma de la colonización de Sierra Morena en 1767, el </w:t>
      </w:r>
      <w:r w:rsidRPr="006A2CF3">
        <w:rPr>
          <w:rFonts w:asciiTheme="minorBidi" w:hAnsiTheme="minorBidi" w:cstheme="minorBidi"/>
          <w:i/>
          <w:color w:val="000000"/>
          <w:sz w:val="22"/>
          <w:szCs w:val="22"/>
          <w:lang w:val="es-ES"/>
        </w:rPr>
        <w:t xml:space="preserve">Informe sobre el proyecto de colonización de Puerto Rico y América del Sur </w:t>
      </w:r>
      <w:r w:rsidRPr="006A2CF3">
        <w:rPr>
          <w:rFonts w:asciiTheme="minorBidi" w:hAnsiTheme="minorBidi" w:cstheme="minorBidi"/>
          <w:color w:val="000000"/>
          <w:sz w:val="22"/>
          <w:szCs w:val="22"/>
          <w:lang w:val="es-ES"/>
        </w:rPr>
        <w:t xml:space="preserve">(1766), así como el </w:t>
      </w:r>
      <w:r w:rsidRPr="006A2CF3">
        <w:rPr>
          <w:rFonts w:asciiTheme="minorBidi" w:hAnsiTheme="minorBidi" w:cstheme="minorBidi"/>
          <w:i/>
          <w:color w:val="000000"/>
          <w:sz w:val="22"/>
          <w:szCs w:val="22"/>
          <w:lang w:val="es-ES"/>
        </w:rPr>
        <w:t>Informe sobre la Ley Agraria</w:t>
      </w:r>
      <w:r w:rsidRPr="006A2CF3">
        <w:rPr>
          <w:rFonts w:asciiTheme="minorBidi" w:hAnsiTheme="minorBidi" w:cstheme="minorBidi"/>
          <w:color w:val="000000"/>
          <w:sz w:val="22"/>
          <w:szCs w:val="22"/>
          <w:lang w:val="es-ES"/>
        </w:rPr>
        <w:t xml:space="preserve"> (1768), y las partes utópicas de su ampliamente leído tratado cristiano </w:t>
      </w:r>
      <w:r w:rsidRPr="006A2CF3">
        <w:rPr>
          <w:rFonts w:asciiTheme="minorBidi" w:hAnsiTheme="minorBidi" w:cstheme="minorBidi"/>
          <w:i/>
          <w:color w:val="000000"/>
          <w:sz w:val="22"/>
          <w:szCs w:val="22"/>
          <w:lang w:val="es-ES"/>
        </w:rPr>
        <w:t>El Evangelio en triunfo</w:t>
      </w:r>
      <w:r w:rsidRPr="006A2CF3">
        <w:rPr>
          <w:rFonts w:asciiTheme="minorBidi" w:hAnsiTheme="minorBidi" w:cstheme="minorBidi"/>
          <w:color w:val="000000"/>
          <w:sz w:val="22"/>
          <w:szCs w:val="22"/>
          <w:lang w:val="es-ES"/>
        </w:rPr>
        <w:t xml:space="preserve">, o </w:t>
      </w:r>
      <w:r w:rsidRPr="006A2CF3">
        <w:rPr>
          <w:rFonts w:asciiTheme="minorBidi" w:hAnsiTheme="minorBidi" w:cstheme="minorBidi"/>
          <w:i/>
          <w:color w:val="000000"/>
          <w:sz w:val="22"/>
          <w:szCs w:val="22"/>
          <w:lang w:val="es-ES"/>
        </w:rPr>
        <w:t>Historia de un filósofo desengañado</w:t>
      </w:r>
      <w:r w:rsidRPr="006A2CF3">
        <w:rPr>
          <w:rFonts w:asciiTheme="minorBidi" w:hAnsiTheme="minorBidi" w:cstheme="minorBidi"/>
          <w:color w:val="000000"/>
          <w:sz w:val="22"/>
          <w:szCs w:val="22"/>
          <w:lang w:val="es-ES"/>
        </w:rPr>
        <w:t xml:space="preserve"> (1797-1798), que compuso poco antes de su muerte.</w:t>
      </w:r>
    </w:p>
    <w:p w14:paraId="213EBF14" w14:textId="77777777" w:rsidR="007F7E27" w:rsidRDefault="007F7E27" w:rsidP="007F7E27">
      <w:pPr>
        <w:jc w:val="both"/>
        <w:rPr>
          <w:rFonts w:asciiTheme="minorBidi" w:hAnsiTheme="minorBidi" w:cstheme="minorBidi"/>
          <w:b/>
          <w:bCs/>
          <w:color w:val="000000"/>
          <w:sz w:val="22"/>
          <w:szCs w:val="22"/>
          <w:lang w:val="es-ES"/>
        </w:rPr>
      </w:pPr>
    </w:p>
    <w:p w14:paraId="7F351643" w14:textId="77777777" w:rsidR="0048250F" w:rsidRDefault="0048250F" w:rsidP="007F7E27">
      <w:pPr>
        <w:jc w:val="both"/>
        <w:rPr>
          <w:rFonts w:asciiTheme="minorBidi" w:hAnsiTheme="minorBidi" w:cstheme="minorBidi"/>
          <w:b/>
          <w:bCs/>
          <w:color w:val="000000"/>
          <w:sz w:val="22"/>
          <w:szCs w:val="22"/>
          <w:lang w:val="es-ES"/>
        </w:rPr>
      </w:pPr>
    </w:p>
    <w:p w14:paraId="32A40ACB" w14:textId="77777777" w:rsidR="00FD761C" w:rsidRPr="006A2CF3" w:rsidRDefault="00FD761C" w:rsidP="007F7E27">
      <w:pPr>
        <w:jc w:val="both"/>
        <w:rPr>
          <w:rFonts w:asciiTheme="minorBidi" w:hAnsiTheme="minorBidi" w:cstheme="minorBidi"/>
          <w:b/>
          <w:bCs/>
          <w:color w:val="000000"/>
          <w:sz w:val="22"/>
          <w:szCs w:val="22"/>
          <w:lang w:val="es-ES"/>
        </w:rPr>
      </w:pPr>
    </w:p>
    <w:p w14:paraId="5A3ECA5D" w14:textId="77777777" w:rsidR="002A7613" w:rsidRPr="00FD761C" w:rsidRDefault="00EC412E" w:rsidP="002A7613">
      <w:pPr>
        <w:jc w:val="both"/>
        <w:rPr>
          <w:rFonts w:asciiTheme="minorBidi" w:hAnsiTheme="minorBidi" w:cstheme="minorBidi"/>
          <w:b/>
          <w:bCs/>
          <w:iCs/>
          <w:sz w:val="22"/>
          <w:szCs w:val="22"/>
          <w:lang w:val="es-ES"/>
        </w:rPr>
      </w:pPr>
      <w:r w:rsidRPr="00AF1F2E">
        <w:rPr>
          <w:rFonts w:asciiTheme="minorBidi" w:hAnsiTheme="minorBidi" w:cstheme="minorBidi"/>
          <w:b/>
          <w:bCs/>
          <w:sz w:val="22"/>
          <w:szCs w:val="22"/>
          <w:lang w:val="es-ES"/>
        </w:rPr>
        <w:t xml:space="preserve">Urs </w:t>
      </w:r>
      <w:r w:rsidRPr="00FD761C">
        <w:rPr>
          <w:rFonts w:asciiTheme="minorBidi" w:hAnsiTheme="minorBidi" w:cstheme="minorBidi"/>
          <w:b/>
          <w:bCs/>
          <w:sz w:val="22"/>
          <w:szCs w:val="22"/>
          <w:lang w:val="es-ES"/>
        </w:rPr>
        <w:t xml:space="preserve">Urban (Berlin): </w:t>
      </w:r>
      <w:r w:rsidR="00000896" w:rsidRPr="00FD761C">
        <w:rPr>
          <w:rFonts w:asciiTheme="minorBidi" w:hAnsiTheme="minorBidi" w:cstheme="minorBidi"/>
          <w:b/>
          <w:bCs/>
          <w:iCs/>
          <w:sz w:val="22"/>
          <w:szCs w:val="22"/>
          <w:lang w:val="es-ES"/>
        </w:rPr>
        <w:t xml:space="preserve">The Literary Genealogy of the Working Man: Protagonists of Production in Spanish- and French-speaking Pretexts of Robinson Crusoe (Inca Garcilaso de la Vega and François Leguat) / </w:t>
      </w:r>
      <w:r w:rsidR="00AF1F2E" w:rsidRPr="00FD761C">
        <w:rPr>
          <w:rFonts w:asciiTheme="minorBidi" w:hAnsiTheme="minorBidi" w:cstheme="minorBidi"/>
          <w:b/>
          <w:bCs/>
          <w:iCs/>
          <w:sz w:val="22"/>
          <w:szCs w:val="22"/>
          <w:lang w:val="es-ES"/>
        </w:rPr>
        <w:t>La genealogía literaria del hombre trabajador: Protagonistas de la producción en los pretextos en lengua española y francesa de Robinson Crusoe (Inca Garcilaso de la Vega y François Leguat)</w:t>
      </w:r>
    </w:p>
    <w:p w14:paraId="35E6299A" w14:textId="77777777" w:rsidR="00FD761C" w:rsidRPr="00FD761C" w:rsidRDefault="00FD761C" w:rsidP="002A7613">
      <w:pPr>
        <w:jc w:val="both"/>
        <w:rPr>
          <w:rFonts w:asciiTheme="minorBidi" w:hAnsiTheme="minorBidi" w:cstheme="minorBidi"/>
          <w:sz w:val="22"/>
          <w:szCs w:val="22"/>
          <w:lang w:val="es-ES"/>
        </w:rPr>
      </w:pPr>
    </w:p>
    <w:p w14:paraId="59D6CE4A" w14:textId="3DBFCCF0" w:rsidR="00EC412E" w:rsidRPr="0064681B" w:rsidRDefault="00E90F23" w:rsidP="00927BE5">
      <w:pPr>
        <w:jc w:val="both"/>
        <w:rPr>
          <w:rFonts w:ascii="Arial" w:hAnsi="Arial" w:cs="Arial"/>
          <w:sz w:val="20"/>
          <w:szCs w:val="22"/>
          <w:lang w:val="es-ES"/>
        </w:rPr>
      </w:pPr>
      <w:r w:rsidRPr="00FD761C">
        <w:rPr>
          <w:rFonts w:ascii="Arial" w:hAnsi="Arial" w:cs="Arial"/>
          <w:sz w:val="22"/>
          <w:lang w:val="es-ES"/>
        </w:rPr>
        <w:t xml:space="preserve">El primer protagonista de la literatura narrativa occidental quien trabaja – y, ante todo, cuyo trabajo se considera </w:t>
      </w:r>
      <w:r w:rsidR="0064681B" w:rsidRPr="00FD761C">
        <w:rPr>
          <w:rFonts w:ascii="Arial" w:hAnsi="Arial" w:cs="Arial"/>
          <w:sz w:val="22"/>
          <w:lang w:val="es-ES"/>
        </w:rPr>
        <w:t xml:space="preserve">como </w:t>
      </w:r>
      <w:r w:rsidRPr="00FD761C">
        <w:rPr>
          <w:rFonts w:ascii="Arial" w:hAnsi="Arial" w:cs="Arial"/>
          <w:sz w:val="22"/>
          <w:lang w:val="es-ES"/>
        </w:rPr>
        <w:t>algo positivo</w:t>
      </w:r>
      <w:r w:rsidR="00FD761C" w:rsidRPr="00FD761C">
        <w:rPr>
          <w:rFonts w:ascii="Arial" w:hAnsi="Arial" w:cs="Arial"/>
          <w:sz w:val="22"/>
          <w:lang w:val="es-ES"/>
        </w:rPr>
        <w:t xml:space="preserve"> (</w:t>
      </w:r>
      <w:r w:rsidRPr="00FD761C">
        <w:rPr>
          <w:rFonts w:ascii="Arial" w:hAnsi="Arial" w:cs="Arial"/>
          <w:sz w:val="22"/>
          <w:lang w:val="es-ES"/>
        </w:rPr>
        <w:t xml:space="preserve">un, sino </w:t>
      </w:r>
      <w:r w:rsidRPr="00FD761C">
        <w:rPr>
          <w:rFonts w:ascii="Arial" w:hAnsi="Arial" w:cs="Arial"/>
          <w:i/>
          <w:iCs/>
          <w:sz w:val="22"/>
          <w:lang w:val="es-ES"/>
        </w:rPr>
        <w:t xml:space="preserve">el </w:t>
      </w:r>
      <w:r w:rsidRPr="00FD761C">
        <w:rPr>
          <w:rFonts w:ascii="Arial" w:hAnsi="Arial" w:cs="Arial"/>
          <w:sz w:val="22"/>
          <w:lang w:val="es-ES"/>
        </w:rPr>
        <w:t>actuar emancipativo del sujeto modern</w:t>
      </w:r>
      <w:r w:rsidR="00FD761C" w:rsidRPr="00FD761C">
        <w:rPr>
          <w:rFonts w:ascii="Arial" w:hAnsi="Arial" w:cs="Arial"/>
          <w:sz w:val="22"/>
          <w:lang w:val="es-ES"/>
        </w:rPr>
        <w:t>o)</w:t>
      </w:r>
      <w:r w:rsidRPr="00FD761C">
        <w:rPr>
          <w:rFonts w:ascii="Arial" w:hAnsi="Arial" w:cs="Arial"/>
          <w:sz w:val="22"/>
          <w:lang w:val="es-ES"/>
        </w:rPr>
        <w:t xml:space="preserve"> parece ser Robinson Crusoe, el héroe economista de la novela de Daniel Defoe de 1719. Si, en particular por parte de diversos teóricos de lo económico, se ha escrito mucho acerca de este temprano </w:t>
      </w:r>
      <w:r w:rsidRPr="00FD761C">
        <w:rPr>
          <w:rFonts w:ascii="Arial" w:hAnsi="Arial" w:cs="Arial"/>
          <w:i/>
          <w:sz w:val="22"/>
          <w:lang w:val="es-ES"/>
        </w:rPr>
        <w:t xml:space="preserve">homo </w:t>
      </w:r>
      <w:r w:rsidR="00FD761C">
        <w:rPr>
          <w:rFonts w:ascii="Arial" w:hAnsi="Arial" w:cs="Arial"/>
          <w:i/>
          <w:sz w:val="22"/>
          <w:lang w:val="es-ES"/>
        </w:rPr>
        <w:t>oe</w:t>
      </w:r>
      <w:r w:rsidRPr="00FD761C">
        <w:rPr>
          <w:rFonts w:ascii="Arial" w:hAnsi="Arial" w:cs="Arial"/>
          <w:i/>
          <w:sz w:val="22"/>
          <w:lang w:val="es-ES"/>
        </w:rPr>
        <w:t>conomicus</w:t>
      </w:r>
      <w:r w:rsidRPr="00FD761C">
        <w:rPr>
          <w:rFonts w:ascii="Arial" w:hAnsi="Arial" w:cs="Arial"/>
          <w:sz w:val="22"/>
          <w:lang w:val="es-ES"/>
        </w:rPr>
        <w:t xml:space="preserve"> literario, se suele mencionar mucho menos que éste ya figura en la literatura española y francesa del siglo </w:t>
      </w:r>
      <w:r w:rsidR="00FD761C">
        <w:rPr>
          <w:rFonts w:ascii="Arial" w:hAnsi="Arial" w:cs="Arial"/>
          <w:sz w:val="22"/>
          <w:lang w:val="es-ES"/>
        </w:rPr>
        <w:t>XVII</w:t>
      </w:r>
      <w:r w:rsidRPr="00FD761C">
        <w:rPr>
          <w:rFonts w:ascii="Arial" w:hAnsi="Arial" w:cs="Arial"/>
          <w:sz w:val="22"/>
          <w:lang w:val="es-ES"/>
        </w:rPr>
        <w:t xml:space="preserve">, donde trabaja también, aunque </w:t>
      </w:r>
      <w:r w:rsidR="00927BE5" w:rsidRPr="0064681B">
        <w:rPr>
          <w:rFonts w:ascii="Arial" w:hAnsi="Arial" w:cs="Arial"/>
          <w:sz w:val="22"/>
          <w:lang w:val="es-ES"/>
        </w:rPr>
        <w:t xml:space="preserve">bajo </w:t>
      </w:r>
      <w:r w:rsidR="00927BE5">
        <w:rPr>
          <w:rFonts w:ascii="Arial" w:hAnsi="Arial" w:cs="Arial"/>
          <w:sz w:val="22"/>
          <w:lang w:val="es-ES"/>
        </w:rPr>
        <w:t>condiciones diferente</w:t>
      </w:r>
      <w:r w:rsidR="009F2DAA">
        <w:rPr>
          <w:rFonts w:ascii="Arial" w:hAnsi="Arial" w:cs="Arial"/>
          <w:sz w:val="22"/>
          <w:lang w:val="es-ES"/>
        </w:rPr>
        <w:t>s</w:t>
      </w:r>
      <w:r w:rsidR="00927BE5">
        <w:rPr>
          <w:rFonts w:ascii="Arial" w:hAnsi="Arial" w:cs="Arial"/>
          <w:sz w:val="22"/>
          <w:lang w:val="es-ES"/>
        </w:rPr>
        <w:t xml:space="preserve">, sean diferentes en cuanto a su base material o </w:t>
      </w:r>
      <w:r w:rsidR="00927BE5" w:rsidRPr="00927BE5">
        <w:rPr>
          <w:rFonts w:ascii="Arial" w:hAnsi="Arial" w:cs="Arial"/>
          <w:sz w:val="22"/>
          <w:lang w:val="es-ES"/>
        </w:rPr>
        <w:t xml:space="preserve">en cuanto a su base </w:t>
      </w:r>
      <w:r w:rsidR="00927BE5">
        <w:rPr>
          <w:rFonts w:ascii="Arial" w:hAnsi="Arial" w:cs="Arial"/>
          <w:sz w:val="22"/>
          <w:lang w:val="es-ES"/>
        </w:rPr>
        <w:t>epistemológico. B</w:t>
      </w:r>
      <w:r w:rsidRPr="0064681B">
        <w:rPr>
          <w:rFonts w:ascii="Arial" w:hAnsi="Arial" w:cs="Arial"/>
          <w:sz w:val="22"/>
          <w:lang w:val="es-ES"/>
        </w:rPr>
        <w:t>asta pensar en la novela corta sobre el naufragio de Pedro Serrano que nos relata Garcilaso de la Vega</w:t>
      </w:r>
      <w:r w:rsidR="00927BE5">
        <w:rPr>
          <w:rFonts w:ascii="Arial" w:hAnsi="Arial" w:cs="Arial"/>
          <w:sz w:val="22"/>
          <w:lang w:val="es-ES"/>
        </w:rPr>
        <w:t xml:space="preserve"> ‘</w:t>
      </w:r>
      <w:r w:rsidRPr="0064681B">
        <w:rPr>
          <w:rFonts w:ascii="Arial" w:hAnsi="Arial" w:cs="Arial"/>
          <w:sz w:val="22"/>
          <w:lang w:val="es-ES"/>
        </w:rPr>
        <w:t>el Inca</w:t>
      </w:r>
      <w:r w:rsidR="00927BE5">
        <w:rPr>
          <w:rFonts w:ascii="Arial" w:hAnsi="Arial" w:cs="Arial"/>
          <w:sz w:val="22"/>
          <w:lang w:val="es-ES"/>
        </w:rPr>
        <w:t>’</w:t>
      </w:r>
      <w:r w:rsidRPr="0064681B">
        <w:rPr>
          <w:rFonts w:ascii="Arial" w:hAnsi="Arial" w:cs="Arial"/>
          <w:sz w:val="22"/>
          <w:lang w:val="es-ES"/>
        </w:rPr>
        <w:t xml:space="preserve"> en la segunda parte de sus </w:t>
      </w:r>
      <w:r w:rsidRPr="00927BE5">
        <w:rPr>
          <w:rFonts w:ascii="Arial" w:hAnsi="Arial" w:cs="Arial"/>
          <w:i/>
          <w:iCs/>
          <w:sz w:val="22"/>
          <w:lang w:val="es-ES"/>
        </w:rPr>
        <w:t>Comentarios reales</w:t>
      </w:r>
      <w:r w:rsidRPr="0064681B">
        <w:rPr>
          <w:rFonts w:ascii="Arial" w:hAnsi="Arial" w:cs="Arial"/>
          <w:sz w:val="22"/>
          <w:lang w:val="es-ES"/>
        </w:rPr>
        <w:t xml:space="preserve"> de 1617, así como en el relato sobre el viaje a dos islas desiertas de François </w:t>
      </w:r>
      <w:r w:rsidR="00927BE5" w:rsidRPr="0064681B">
        <w:rPr>
          <w:rFonts w:ascii="Arial" w:hAnsi="Arial" w:cs="Arial"/>
          <w:sz w:val="22"/>
          <w:lang w:val="es-ES"/>
        </w:rPr>
        <w:t>Legua</w:t>
      </w:r>
      <w:r w:rsidR="00927BE5">
        <w:rPr>
          <w:rFonts w:ascii="Arial" w:hAnsi="Arial" w:cs="Arial"/>
          <w:sz w:val="22"/>
          <w:lang w:val="es-ES"/>
        </w:rPr>
        <w:t xml:space="preserve">t, </w:t>
      </w:r>
      <w:r w:rsidRPr="0064681B">
        <w:rPr>
          <w:rFonts w:ascii="Arial" w:hAnsi="Arial" w:cs="Arial"/>
          <w:sz w:val="22"/>
          <w:lang w:val="es-ES"/>
        </w:rPr>
        <w:t xml:space="preserve">el llamado </w:t>
      </w:r>
      <w:r w:rsidR="009F2DAA">
        <w:rPr>
          <w:rFonts w:ascii="Arial" w:hAnsi="Arial" w:cs="Arial"/>
          <w:sz w:val="22"/>
          <w:lang w:val="es-ES"/>
        </w:rPr>
        <w:t>‘</w:t>
      </w:r>
      <w:r w:rsidRPr="0064681B">
        <w:rPr>
          <w:rFonts w:ascii="Arial" w:hAnsi="Arial" w:cs="Arial"/>
          <w:sz w:val="22"/>
          <w:lang w:val="es-ES"/>
        </w:rPr>
        <w:t>Robinson francés</w:t>
      </w:r>
      <w:r w:rsidR="009F2DAA">
        <w:rPr>
          <w:rFonts w:ascii="Arial" w:hAnsi="Arial" w:cs="Arial"/>
          <w:sz w:val="22"/>
          <w:lang w:val="es-ES"/>
        </w:rPr>
        <w:t>’</w:t>
      </w:r>
      <w:r w:rsidRPr="0064681B">
        <w:rPr>
          <w:rFonts w:ascii="Arial" w:hAnsi="Arial" w:cs="Arial"/>
          <w:sz w:val="22"/>
          <w:lang w:val="es-ES"/>
        </w:rPr>
        <w:t xml:space="preserve"> (</w:t>
      </w:r>
      <w:r w:rsidR="00AF1F2E">
        <w:rPr>
          <w:rFonts w:ascii="Arial" w:hAnsi="Arial" w:cs="Arial"/>
          <w:sz w:val="22"/>
          <w:lang w:val="es-ES"/>
        </w:rPr>
        <w:t xml:space="preserve">según </w:t>
      </w:r>
      <w:r w:rsidRPr="0064681B">
        <w:rPr>
          <w:rFonts w:ascii="Arial" w:hAnsi="Arial" w:cs="Arial"/>
          <w:sz w:val="22"/>
          <w:lang w:val="es-ES"/>
        </w:rPr>
        <w:t>el título de la versión alemana), que se publicó en 1707.</w:t>
      </w:r>
    </w:p>
    <w:p w14:paraId="20B4C274" w14:textId="77777777" w:rsidR="00EC412E" w:rsidRPr="00E90F23" w:rsidRDefault="00EC412E" w:rsidP="002A7613">
      <w:pPr>
        <w:jc w:val="both"/>
        <w:rPr>
          <w:rFonts w:asciiTheme="minorBidi" w:hAnsiTheme="minorBidi" w:cstheme="minorBidi"/>
          <w:sz w:val="22"/>
          <w:szCs w:val="22"/>
          <w:lang w:val="es-ES"/>
        </w:rPr>
      </w:pPr>
    </w:p>
    <w:p w14:paraId="5194A040" w14:textId="77777777" w:rsidR="00EC412E" w:rsidRDefault="00EC412E" w:rsidP="002A7613">
      <w:pPr>
        <w:jc w:val="both"/>
        <w:rPr>
          <w:rFonts w:asciiTheme="minorBidi" w:hAnsiTheme="minorBidi" w:cstheme="minorBidi"/>
          <w:sz w:val="22"/>
          <w:szCs w:val="22"/>
          <w:lang w:val="es-ES"/>
        </w:rPr>
      </w:pPr>
    </w:p>
    <w:p w14:paraId="4DD4955C" w14:textId="77777777" w:rsidR="00FD761C" w:rsidRPr="00E90F23" w:rsidRDefault="00FD761C" w:rsidP="002A7613">
      <w:pPr>
        <w:jc w:val="both"/>
        <w:rPr>
          <w:rFonts w:asciiTheme="minorBidi" w:hAnsiTheme="minorBidi" w:cstheme="minorBidi"/>
          <w:sz w:val="22"/>
          <w:szCs w:val="22"/>
          <w:lang w:val="es-ES"/>
        </w:rPr>
      </w:pPr>
    </w:p>
    <w:p w14:paraId="6F72C9A7" w14:textId="77777777" w:rsidR="00D23380" w:rsidRDefault="00EC412E" w:rsidP="00D23380">
      <w:pPr>
        <w:jc w:val="both"/>
        <w:rPr>
          <w:rFonts w:asciiTheme="minorBidi" w:hAnsiTheme="minorBidi" w:cstheme="minorBidi"/>
          <w:b/>
          <w:bCs/>
          <w:sz w:val="22"/>
          <w:szCs w:val="22"/>
          <w:lang w:val="es-ES"/>
        </w:rPr>
      </w:pPr>
      <w:r w:rsidRPr="00D23380">
        <w:rPr>
          <w:rFonts w:asciiTheme="minorBidi" w:hAnsiTheme="minorBidi" w:cstheme="minorBidi"/>
          <w:b/>
          <w:bCs/>
          <w:sz w:val="22"/>
          <w:szCs w:val="22"/>
          <w:lang w:val="en-US"/>
        </w:rPr>
        <w:t>Jan-Henrik Witthaus (Kassel):</w:t>
      </w:r>
      <w:r w:rsidR="00D23380" w:rsidRPr="00D23380">
        <w:rPr>
          <w:rFonts w:asciiTheme="minorBidi" w:hAnsiTheme="minorBidi" w:cstheme="minorBidi"/>
          <w:b/>
          <w:bCs/>
          <w:sz w:val="22"/>
          <w:szCs w:val="22"/>
          <w:lang w:val="en-US"/>
        </w:rPr>
        <w:t xml:space="preserve"> Entrepreneurship in Eighteenth Century Spain. </w:t>
      </w:r>
      <w:r w:rsidR="00D23380" w:rsidRPr="001C319E">
        <w:rPr>
          <w:rFonts w:asciiTheme="minorBidi" w:hAnsiTheme="minorBidi" w:cstheme="minorBidi"/>
          <w:b/>
          <w:bCs/>
          <w:sz w:val="22"/>
          <w:szCs w:val="22"/>
          <w:lang w:val="es-ES"/>
        </w:rPr>
        <w:t>The Case of Juan de Goyeneche y Gastón</w:t>
      </w:r>
      <w:r w:rsidR="001C319E" w:rsidRPr="001C319E">
        <w:rPr>
          <w:rFonts w:asciiTheme="minorBidi" w:hAnsiTheme="minorBidi" w:cstheme="minorBidi"/>
          <w:b/>
          <w:bCs/>
          <w:sz w:val="22"/>
          <w:szCs w:val="22"/>
          <w:lang w:val="es-ES"/>
        </w:rPr>
        <w:t xml:space="preserve"> / </w:t>
      </w:r>
      <w:r w:rsidR="001C319E">
        <w:rPr>
          <w:rFonts w:asciiTheme="minorBidi" w:hAnsiTheme="minorBidi" w:cstheme="minorBidi"/>
          <w:b/>
          <w:bCs/>
          <w:sz w:val="22"/>
          <w:szCs w:val="22"/>
          <w:lang w:val="es-ES"/>
        </w:rPr>
        <w:t>E</w:t>
      </w:r>
      <w:r w:rsidR="001C319E" w:rsidRPr="001C319E">
        <w:rPr>
          <w:rFonts w:asciiTheme="minorBidi" w:hAnsiTheme="minorBidi" w:cstheme="minorBidi"/>
          <w:b/>
          <w:bCs/>
          <w:sz w:val="22"/>
          <w:szCs w:val="22"/>
          <w:lang w:val="es-ES"/>
        </w:rPr>
        <w:t>mprendimiento en la España del siglo XVIII. El caso de Juan de Goyeneche y Gastón</w:t>
      </w:r>
    </w:p>
    <w:p w14:paraId="21AF06B4" w14:textId="77777777" w:rsidR="001C319E" w:rsidRDefault="001C319E" w:rsidP="00D23380">
      <w:pPr>
        <w:jc w:val="both"/>
        <w:rPr>
          <w:rFonts w:asciiTheme="minorBidi" w:hAnsiTheme="minorBidi" w:cstheme="minorBidi"/>
          <w:b/>
          <w:bCs/>
          <w:sz w:val="22"/>
          <w:szCs w:val="22"/>
          <w:lang w:val="es-ES"/>
        </w:rPr>
      </w:pPr>
    </w:p>
    <w:p w14:paraId="52A0E4C2" w14:textId="77777777" w:rsidR="00F7567D" w:rsidRPr="00DE4A92" w:rsidRDefault="001C319E" w:rsidP="00DE4A92">
      <w:pPr>
        <w:jc w:val="both"/>
        <w:rPr>
          <w:rFonts w:asciiTheme="minorBidi" w:hAnsiTheme="minorBidi" w:cstheme="minorBidi"/>
          <w:bCs/>
          <w:sz w:val="22"/>
          <w:szCs w:val="22"/>
          <w:lang w:val="es-ES"/>
        </w:rPr>
      </w:pPr>
      <w:r w:rsidRPr="001C319E">
        <w:rPr>
          <w:rFonts w:asciiTheme="minorBidi" w:hAnsiTheme="minorBidi" w:cstheme="minorBidi"/>
          <w:bCs/>
          <w:sz w:val="22"/>
          <w:szCs w:val="22"/>
          <w:lang w:val="es-ES"/>
        </w:rPr>
        <w:t xml:space="preserve">Juan de Goyeneche </w:t>
      </w:r>
      <w:r>
        <w:rPr>
          <w:rFonts w:asciiTheme="minorBidi" w:hAnsiTheme="minorBidi" w:cstheme="minorBidi"/>
          <w:bCs/>
          <w:sz w:val="22"/>
          <w:szCs w:val="22"/>
          <w:lang w:val="es-ES"/>
        </w:rPr>
        <w:t xml:space="preserve">se puede considerar </w:t>
      </w:r>
      <w:r w:rsidRPr="001C319E">
        <w:rPr>
          <w:rFonts w:asciiTheme="minorBidi" w:hAnsiTheme="minorBidi" w:cstheme="minorBidi"/>
          <w:bCs/>
          <w:sz w:val="22"/>
          <w:szCs w:val="22"/>
          <w:lang w:val="es-ES"/>
        </w:rPr>
        <w:t xml:space="preserve">uno de los primeros protagonistas del reformismo borbónico. Sin embargo, parece haber sido </w:t>
      </w:r>
      <w:r>
        <w:rPr>
          <w:rFonts w:asciiTheme="minorBidi" w:hAnsiTheme="minorBidi" w:cstheme="minorBidi"/>
          <w:bCs/>
          <w:sz w:val="22"/>
          <w:szCs w:val="22"/>
          <w:lang w:val="es-ES"/>
        </w:rPr>
        <w:t xml:space="preserve">más bien </w:t>
      </w:r>
      <w:r w:rsidRPr="001C319E">
        <w:rPr>
          <w:rFonts w:asciiTheme="minorBidi" w:hAnsiTheme="minorBidi" w:cstheme="minorBidi"/>
          <w:bCs/>
          <w:sz w:val="22"/>
          <w:szCs w:val="22"/>
          <w:lang w:val="es-ES"/>
        </w:rPr>
        <w:t xml:space="preserve">olvidado en comparación con otras figuras del siglo XVIII español: intelectuales y políticos como Francisco Cabarrús, Pablo de Olavide o Gaspar Melchor de Jovellanos. Si hojeamos el manual de Eugenio Torres Villanueva, que ofrece una colección de retratos de cien empresarios españoles, Goyeneche </w:t>
      </w:r>
      <w:r w:rsidR="00EF3DDD">
        <w:rPr>
          <w:rFonts w:asciiTheme="minorBidi" w:hAnsiTheme="minorBidi" w:cstheme="minorBidi"/>
          <w:bCs/>
          <w:sz w:val="22"/>
          <w:szCs w:val="22"/>
          <w:lang w:val="es-ES"/>
        </w:rPr>
        <w:t xml:space="preserve">incluso </w:t>
      </w:r>
      <w:r w:rsidRPr="001C319E">
        <w:rPr>
          <w:rFonts w:asciiTheme="minorBidi" w:hAnsiTheme="minorBidi" w:cstheme="minorBidi"/>
          <w:bCs/>
          <w:sz w:val="22"/>
          <w:szCs w:val="22"/>
          <w:lang w:val="es-ES"/>
        </w:rPr>
        <w:t>es el primero en ser mencionado. No sólo llevó a cabo varios proyectos de publicación, sino que también fue uno de los principales partidarios del primer régimen borbónico y proporcionó a la Corona recursos financieros y materiales. Construyó fábricas y colonias para los trabajadores, como por ejemplo el asentamiento de Nueva Baztán, que se encuentra cerca de Alcalá de Henares. En esta contribución se hará hincapié en varios retratos de Goyeneche tomados de la literatura de la época. Se reflejará el papel histórico que desempeñó en el contexto de la Ilustración del siglo XVIII y se visualizará la nueva apreciación del comercio y la industria.</w:t>
      </w:r>
    </w:p>
    <w:sectPr w:rsidR="00F7567D" w:rsidRPr="00DE4A92" w:rsidSect="005F11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7D46" w14:textId="77777777" w:rsidR="00E4789C" w:rsidRDefault="00E4789C" w:rsidP="002A7613">
      <w:r>
        <w:separator/>
      </w:r>
    </w:p>
  </w:endnote>
  <w:endnote w:type="continuationSeparator" w:id="0">
    <w:p w14:paraId="255C03C1" w14:textId="77777777" w:rsidR="00E4789C" w:rsidRDefault="00E4789C" w:rsidP="002A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8DF67" w14:textId="77777777" w:rsidR="00E4789C" w:rsidRDefault="00E4789C" w:rsidP="002A7613">
      <w:r>
        <w:separator/>
      </w:r>
    </w:p>
  </w:footnote>
  <w:footnote w:type="continuationSeparator" w:id="0">
    <w:p w14:paraId="200C58E5" w14:textId="77777777" w:rsidR="00E4789C" w:rsidRDefault="00E4789C" w:rsidP="002A7613">
      <w:r>
        <w:continuationSeparator/>
      </w:r>
    </w:p>
  </w:footnote>
  <w:footnote w:id="1">
    <w:p w14:paraId="5A75566E" w14:textId="77777777" w:rsidR="002A7613" w:rsidRPr="00446A49" w:rsidRDefault="002A7613" w:rsidP="002A7613">
      <w:pPr>
        <w:spacing w:line="240" w:lineRule="atLeast"/>
        <w:jc w:val="both"/>
        <w:rPr>
          <w:rFonts w:asciiTheme="minorBidi" w:hAnsiTheme="minorBidi" w:cstheme="minorBidi"/>
          <w:sz w:val="20"/>
          <w:szCs w:val="20"/>
          <w:lang w:val="es-ES"/>
        </w:rPr>
      </w:pPr>
      <w:r w:rsidRPr="00446A49">
        <w:rPr>
          <w:rStyle w:val="Funotenzeichen"/>
          <w:rFonts w:asciiTheme="minorBidi" w:hAnsiTheme="minorBidi" w:cstheme="minorBidi"/>
          <w:sz w:val="20"/>
          <w:szCs w:val="20"/>
        </w:rPr>
        <w:footnoteRef/>
      </w:r>
      <w:r w:rsidRPr="00446A49">
        <w:rPr>
          <w:rFonts w:asciiTheme="minorBidi" w:hAnsiTheme="minorBidi" w:cstheme="minorBidi"/>
          <w:sz w:val="20"/>
          <w:szCs w:val="20"/>
          <w:lang w:val="es-ES"/>
        </w:rPr>
        <w:t xml:space="preserve"> Cfr. Paolo Grossi,</w:t>
      </w:r>
      <w:r w:rsidRPr="00446A49">
        <w:rPr>
          <w:rFonts w:asciiTheme="minorBidi" w:hAnsiTheme="minorBidi" w:cstheme="minorBidi"/>
          <w:i/>
          <w:sz w:val="20"/>
          <w:szCs w:val="20"/>
          <w:lang w:val="es-ES"/>
        </w:rPr>
        <w:t xml:space="preserve"> La propiedad y las propiedades. Un análisis histórico</w:t>
      </w:r>
      <w:r w:rsidRPr="00446A49">
        <w:rPr>
          <w:rFonts w:asciiTheme="minorBidi" w:hAnsiTheme="minorBidi" w:cstheme="minorBidi"/>
          <w:sz w:val="20"/>
          <w:szCs w:val="20"/>
          <w:lang w:val="es-ES"/>
        </w:rPr>
        <w:t>, Cívitas, Madrid, 1992, pp. 31-34. Sobre esta cuestión</w:t>
      </w:r>
      <w:r w:rsidR="00513293">
        <w:rPr>
          <w:rFonts w:asciiTheme="minorBidi" w:hAnsiTheme="minorBidi" w:cstheme="minorBidi"/>
          <w:sz w:val="20"/>
          <w:szCs w:val="20"/>
          <w:lang w:val="es-ES"/>
        </w:rPr>
        <w:t>: Karl Marx</w:t>
      </w:r>
      <w:r w:rsidRPr="00446A49">
        <w:rPr>
          <w:rFonts w:asciiTheme="minorBidi" w:hAnsiTheme="minorBidi" w:cstheme="minorBidi"/>
          <w:sz w:val="20"/>
          <w:szCs w:val="20"/>
          <w:lang w:val="es-ES"/>
        </w:rPr>
        <w:t xml:space="preserve"> (1964): </w:t>
      </w:r>
      <w:r w:rsidRPr="00446A49">
        <w:rPr>
          <w:rFonts w:asciiTheme="minorBidi" w:hAnsiTheme="minorBidi" w:cstheme="minorBidi"/>
          <w:bCs/>
          <w:i/>
          <w:sz w:val="20"/>
          <w:szCs w:val="20"/>
          <w:lang w:val="es-ES"/>
        </w:rPr>
        <w:t>El Capital: crítica de la economía política</w:t>
      </w:r>
      <w:r w:rsidRPr="00446A49">
        <w:rPr>
          <w:rFonts w:asciiTheme="minorBidi" w:hAnsiTheme="minorBidi" w:cstheme="minorBidi"/>
          <w:bCs/>
          <w:sz w:val="20"/>
          <w:szCs w:val="20"/>
          <w:lang w:val="es-ES"/>
        </w:rPr>
        <w:t>. Ed. de W. Roces.</w:t>
      </w:r>
      <w:r w:rsidRPr="00446A49">
        <w:rPr>
          <w:rFonts w:asciiTheme="minorBidi" w:hAnsiTheme="minorBidi" w:cstheme="minorBidi"/>
          <w:sz w:val="20"/>
          <w:szCs w:val="20"/>
          <w:lang w:val="es-ES"/>
        </w:rPr>
        <w:t> FCE, México, 3ªed, Lib. III, cap. 51</w:t>
      </w:r>
      <w:r w:rsidR="002B3477">
        <w:rPr>
          <w:rFonts w:asciiTheme="minorBidi" w:hAnsiTheme="minorBidi" w:cstheme="minorBidi"/>
          <w:sz w:val="20"/>
          <w:szCs w:val="20"/>
          <w:lang w:val="es-ES"/>
        </w:rPr>
        <w:t>.</w:t>
      </w:r>
    </w:p>
    <w:p w14:paraId="6281AEC6" w14:textId="77777777" w:rsidR="002A7613" w:rsidRDefault="002A7613" w:rsidP="002A7613">
      <w:pPr>
        <w:pStyle w:val="Funotentext"/>
        <w:spacing w:after="120"/>
        <w:jc w:val="both"/>
        <w:rPr>
          <w:rFonts w:ascii="Constantia" w:hAnsi="Constant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7C"/>
    <w:rsid w:val="00000896"/>
    <w:rsid w:val="0008254A"/>
    <w:rsid w:val="00094DD5"/>
    <w:rsid w:val="00097EEC"/>
    <w:rsid w:val="000A30F3"/>
    <w:rsid w:val="00141149"/>
    <w:rsid w:val="00156E67"/>
    <w:rsid w:val="00181A8E"/>
    <w:rsid w:val="00182D28"/>
    <w:rsid w:val="00190B68"/>
    <w:rsid w:val="001C319E"/>
    <w:rsid w:val="001D59CA"/>
    <w:rsid w:val="001D7B56"/>
    <w:rsid w:val="00202519"/>
    <w:rsid w:val="002251FC"/>
    <w:rsid w:val="00257CCA"/>
    <w:rsid w:val="002647F9"/>
    <w:rsid w:val="0028652A"/>
    <w:rsid w:val="002A6772"/>
    <w:rsid w:val="002A7613"/>
    <w:rsid w:val="002A7F7C"/>
    <w:rsid w:val="002B3477"/>
    <w:rsid w:val="002B6232"/>
    <w:rsid w:val="002B654B"/>
    <w:rsid w:val="002B766E"/>
    <w:rsid w:val="002C3BF9"/>
    <w:rsid w:val="00304870"/>
    <w:rsid w:val="003068B8"/>
    <w:rsid w:val="0032082F"/>
    <w:rsid w:val="0033021C"/>
    <w:rsid w:val="00356D7D"/>
    <w:rsid w:val="003975DB"/>
    <w:rsid w:val="003A4AC9"/>
    <w:rsid w:val="003A5A90"/>
    <w:rsid w:val="003D3435"/>
    <w:rsid w:val="003D56B4"/>
    <w:rsid w:val="003F1652"/>
    <w:rsid w:val="003F1F17"/>
    <w:rsid w:val="00402153"/>
    <w:rsid w:val="00404CAC"/>
    <w:rsid w:val="00426B33"/>
    <w:rsid w:val="00453BAC"/>
    <w:rsid w:val="00481600"/>
    <w:rsid w:val="0048250F"/>
    <w:rsid w:val="0049502F"/>
    <w:rsid w:val="004B78DC"/>
    <w:rsid w:val="004E61E6"/>
    <w:rsid w:val="00507489"/>
    <w:rsid w:val="00513293"/>
    <w:rsid w:val="0051734F"/>
    <w:rsid w:val="00535F28"/>
    <w:rsid w:val="0053784A"/>
    <w:rsid w:val="0054626F"/>
    <w:rsid w:val="00547F93"/>
    <w:rsid w:val="00553F15"/>
    <w:rsid w:val="00582985"/>
    <w:rsid w:val="0058601D"/>
    <w:rsid w:val="00590EC1"/>
    <w:rsid w:val="005938A3"/>
    <w:rsid w:val="005C6A5A"/>
    <w:rsid w:val="005E616E"/>
    <w:rsid w:val="005F1122"/>
    <w:rsid w:val="006015DF"/>
    <w:rsid w:val="00601BA6"/>
    <w:rsid w:val="00626E94"/>
    <w:rsid w:val="00634585"/>
    <w:rsid w:val="0064681B"/>
    <w:rsid w:val="006633DB"/>
    <w:rsid w:val="00666FFA"/>
    <w:rsid w:val="00670B4C"/>
    <w:rsid w:val="0067677A"/>
    <w:rsid w:val="00687C66"/>
    <w:rsid w:val="00687D75"/>
    <w:rsid w:val="00693D61"/>
    <w:rsid w:val="006A2CF3"/>
    <w:rsid w:val="006A4B48"/>
    <w:rsid w:val="006A6150"/>
    <w:rsid w:val="006D2E18"/>
    <w:rsid w:val="006E1F54"/>
    <w:rsid w:val="00714B1F"/>
    <w:rsid w:val="00727B84"/>
    <w:rsid w:val="007374C7"/>
    <w:rsid w:val="00754016"/>
    <w:rsid w:val="007611F3"/>
    <w:rsid w:val="0076181B"/>
    <w:rsid w:val="0076286C"/>
    <w:rsid w:val="00764BF7"/>
    <w:rsid w:val="0076548A"/>
    <w:rsid w:val="00775DD2"/>
    <w:rsid w:val="00785043"/>
    <w:rsid w:val="0079374D"/>
    <w:rsid w:val="007D1801"/>
    <w:rsid w:val="007F3B8F"/>
    <w:rsid w:val="007F6929"/>
    <w:rsid w:val="007F6E72"/>
    <w:rsid w:val="007F7E27"/>
    <w:rsid w:val="00820363"/>
    <w:rsid w:val="00846697"/>
    <w:rsid w:val="00853956"/>
    <w:rsid w:val="008570A4"/>
    <w:rsid w:val="00867B9F"/>
    <w:rsid w:val="0088206C"/>
    <w:rsid w:val="0089215A"/>
    <w:rsid w:val="00893A23"/>
    <w:rsid w:val="008C7D1C"/>
    <w:rsid w:val="009038C0"/>
    <w:rsid w:val="00927BE5"/>
    <w:rsid w:val="009447DD"/>
    <w:rsid w:val="00960E41"/>
    <w:rsid w:val="00985E1C"/>
    <w:rsid w:val="009D5266"/>
    <w:rsid w:val="009E0620"/>
    <w:rsid w:val="009E08FF"/>
    <w:rsid w:val="009F2DAA"/>
    <w:rsid w:val="00A10527"/>
    <w:rsid w:val="00A12F22"/>
    <w:rsid w:val="00A53C4B"/>
    <w:rsid w:val="00A659C7"/>
    <w:rsid w:val="00A667C6"/>
    <w:rsid w:val="00A71E93"/>
    <w:rsid w:val="00A75B40"/>
    <w:rsid w:val="00AA213D"/>
    <w:rsid w:val="00AC65FC"/>
    <w:rsid w:val="00AF1F2E"/>
    <w:rsid w:val="00AF2CBB"/>
    <w:rsid w:val="00AF4D90"/>
    <w:rsid w:val="00AF60BA"/>
    <w:rsid w:val="00B035CF"/>
    <w:rsid w:val="00B056A0"/>
    <w:rsid w:val="00B126E7"/>
    <w:rsid w:val="00B13308"/>
    <w:rsid w:val="00B37B76"/>
    <w:rsid w:val="00B61697"/>
    <w:rsid w:val="00B81744"/>
    <w:rsid w:val="00BA737D"/>
    <w:rsid w:val="00BB4C2B"/>
    <w:rsid w:val="00C1190D"/>
    <w:rsid w:val="00C21254"/>
    <w:rsid w:val="00C53051"/>
    <w:rsid w:val="00C7750C"/>
    <w:rsid w:val="00C87EFF"/>
    <w:rsid w:val="00CE22A4"/>
    <w:rsid w:val="00D03298"/>
    <w:rsid w:val="00D048FD"/>
    <w:rsid w:val="00D06DE7"/>
    <w:rsid w:val="00D12E24"/>
    <w:rsid w:val="00D23380"/>
    <w:rsid w:val="00D370DF"/>
    <w:rsid w:val="00D63755"/>
    <w:rsid w:val="00D71C70"/>
    <w:rsid w:val="00D737E6"/>
    <w:rsid w:val="00D81E50"/>
    <w:rsid w:val="00D82FA2"/>
    <w:rsid w:val="00DD4E38"/>
    <w:rsid w:val="00DE4A92"/>
    <w:rsid w:val="00DE575D"/>
    <w:rsid w:val="00DF2F3A"/>
    <w:rsid w:val="00E03EAD"/>
    <w:rsid w:val="00E104E9"/>
    <w:rsid w:val="00E238FB"/>
    <w:rsid w:val="00E249AB"/>
    <w:rsid w:val="00E4789C"/>
    <w:rsid w:val="00E6784A"/>
    <w:rsid w:val="00E85D71"/>
    <w:rsid w:val="00E86A47"/>
    <w:rsid w:val="00E90F23"/>
    <w:rsid w:val="00EC412E"/>
    <w:rsid w:val="00EC455D"/>
    <w:rsid w:val="00EE6759"/>
    <w:rsid w:val="00EF3DDD"/>
    <w:rsid w:val="00F072DF"/>
    <w:rsid w:val="00F10A20"/>
    <w:rsid w:val="00F1530C"/>
    <w:rsid w:val="00F27116"/>
    <w:rsid w:val="00F379E5"/>
    <w:rsid w:val="00F43EA9"/>
    <w:rsid w:val="00F50127"/>
    <w:rsid w:val="00F7567D"/>
    <w:rsid w:val="00F84852"/>
    <w:rsid w:val="00FA1E4D"/>
    <w:rsid w:val="00FA32A4"/>
    <w:rsid w:val="00FA7BF4"/>
    <w:rsid w:val="00FC4089"/>
    <w:rsid w:val="00FD00BC"/>
    <w:rsid w:val="00FD761C"/>
    <w:rsid w:val="00FD7BA8"/>
    <w:rsid w:val="00FE495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0F9A"/>
  <w15:docId w15:val="{C6C6F234-46A6-4DF3-B378-8EE0125A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A7F7C"/>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A7613"/>
    <w:rPr>
      <w:rFonts w:asciiTheme="minorHAnsi" w:hAnsiTheme="minorHAnsi" w:cstheme="minorBidi"/>
      <w:sz w:val="20"/>
      <w:szCs w:val="20"/>
      <w:lang w:val="es-ES" w:eastAsia="en-US"/>
    </w:rPr>
  </w:style>
  <w:style w:type="character" w:customStyle="1" w:styleId="FunotentextZchn">
    <w:name w:val="Fußnotentext Zchn"/>
    <w:basedOn w:val="Absatz-Standardschriftart"/>
    <w:link w:val="Funotentext"/>
    <w:uiPriority w:val="99"/>
    <w:semiHidden/>
    <w:rsid w:val="002A7613"/>
    <w:rPr>
      <w:sz w:val="20"/>
      <w:szCs w:val="20"/>
      <w:lang w:val="es-ES"/>
    </w:rPr>
  </w:style>
  <w:style w:type="character" w:styleId="Funotenzeichen">
    <w:name w:val="footnote reference"/>
    <w:basedOn w:val="Absatz-Standardschriftart"/>
    <w:uiPriority w:val="99"/>
    <w:semiHidden/>
    <w:unhideWhenUsed/>
    <w:rsid w:val="002A7613"/>
    <w:rPr>
      <w:vertAlign w:val="superscript"/>
    </w:rPr>
  </w:style>
  <w:style w:type="character" w:styleId="Kommentarzeichen">
    <w:name w:val="annotation reference"/>
    <w:basedOn w:val="Absatz-Standardschriftart"/>
    <w:uiPriority w:val="99"/>
    <w:semiHidden/>
    <w:unhideWhenUsed/>
    <w:rsid w:val="003D3435"/>
    <w:rPr>
      <w:sz w:val="16"/>
      <w:szCs w:val="16"/>
    </w:rPr>
  </w:style>
  <w:style w:type="paragraph" w:styleId="Kommentartext">
    <w:name w:val="annotation text"/>
    <w:basedOn w:val="Standard"/>
    <w:link w:val="KommentartextZchn"/>
    <w:uiPriority w:val="99"/>
    <w:semiHidden/>
    <w:unhideWhenUsed/>
    <w:rsid w:val="003D3435"/>
    <w:rPr>
      <w:sz w:val="20"/>
      <w:szCs w:val="20"/>
    </w:rPr>
  </w:style>
  <w:style w:type="character" w:customStyle="1" w:styleId="KommentartextZchn">
    <w:name w:val="Kommentartext Zchn"/>
    <w:basedOn w:val="Absatz-Standardschriftart"/>
    <w:link w:val="Kommentartext"/>
    <w:uiPriority w:val="99"/>
    <w:semiHidden/>
    <w:rsid w:val="003D3435"/>
    <w:rPr>
      <w:rFonts w:ascii="Times New Roman" w:hAnsi="Times New Roman" w:cs="Times New Roman"/>
      <w:sz w:val="20"/>
      <w:szCs w:val="20"/>
      <w:lang w:eastAsia="de-AT"/>
    </w:rPr>
  </w:style>
  <w:style w:type="paragraph" w:styleId="Kommentarthema">
    <w:name w:val="annotation subject"/>
    <w:basedOn w:val="Kommentartext"/>
    <w:next w:val="Kommentartext"/>
    <w:link w:val="KommentarthemaZchn"/>
    <w:uiPriority w:val="99"/>
    <w:semiHidden/>
    <w:unhideWhenUsed/>
    <w:rsid w:val="003D3435"/>
    <w:rPr>
      <w:b/>
      <w:bCs/>
    </w:rPr>
  </w:style>
  <w:style w:type="character" w:customStyle="1" w:styleId="KommentarthemaZchn">
    <w:name w:val="Kommentarthema Zchn"/>
    <w:basedOn w:val="KommentartextZchn"/>
    <w:link w:val="Kommentarthema"/>
    <w:uiPriority w:val="99"/>
    <w:semiHidden/>
    <w:rsid w:val="003D3435"/>
    <w:rPr>
      <w:rFonts w:ascii="Times New Roman" w:hAnsi="Times New Roman" w:cs="Times New Roman"/>
      <w:b/>
      <w:bCs/>
      <w:sz w:val="20"/>
      <w:szCs w:val="20"/>
      <w:lang w:eastAsia="de-AT"/>
    </w:rPr>
  </w:style>
  <w:style w:type="paragraph" w:styleId="Sprechblasentext">
    <w:name w:val="Balloon Text"/>
    <w:basedOn w:val="Standard"/>
    <w:link w:val="SprechblasentextZchn"/>
    <w:uiPriority w:val="99"/>
    <w:semiHidden/>
    <w:unhideWhenUsed/>
    <w:rsid w:val="003D343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3435"/>
    <w:rPr>
      <w:rFonts w:ascii="Segoe UI" w:hAnsi="Segoe UI" w:cs="Segoe UI"/>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89985">
      <w:bodyDiv w:val="1"/>
      <w:marLeft w:val="0"/>
      <w:marRight w:val="0"/>
      <w:marTop w:val="0"/>
      <w:marBottom w:val="0"/>
      <w:divBdr>
        <w:top w:val="none" w:sz="0" w:space="0" w:color="auto"/>
        <w:left w:val="none" w:sz="0" w:space="0" w:color="auto"/>
        <w:bottom w:val="none" w:sz="0" w:space="0" w:color="auto"/>
        <w:right w:val="none" w:sz="0" w:space="0" w:color="auto"/>
      </w:divBdr>
    </w:div>
    <w:div w:id="513765649">
      <w:bodyDiv w:val="1"/>
      <w:marLeft w:val="0"/>
      <w:marRight w:val="0"/>
      <w:marTop w:val="0"/>
      <w:marBottom w:val="0"/>
      <w:divBdr>
        <w:top w:val="none" w:sz="0" w:space="0" w:color="auto"/>
        <w:left w:val="none" w:sz="0" w:space="0" w:color="auto"/>
        <w:bottom w:val="none" w:sz="0" w:space="0" w:color="auto"/>
        <w:right w:val="none" w:sz="0" w:space="0" w:color="auto"/>
      </w:divBdr>
    </w:div>
    <w:div w:id="956066756">
      <w:bodyDiv w:val="1"/>
      <w:marLeft w:val="0"/>
      <w:marRight w:val="0"/>
      <w:marTop w:val="0"/>
      <w:marBottom w:val="0"/>
      <w:divBdr>
        <w:top w:val="none" w:sz="0" w:space="0" w:color="auto"/>
        <w:left w:val="none" w:sz="0" w:space="0" w:color="auto"/>
        <w:bottom w:val="none" w:sz="0" w:space="0" w:color="auto"/>
        <w:right w:val="none" w:sz="0" w:space="0" w:color="auto"/>
      </w:divBdr>
    </w:div>
    <w:div w:id="1370377295">
      <w:bodyDiv w:val="1"/>
      <w:marLeft w:val="0"/>
      <w:marRight w:val="0"/>
      <w:marTop w:val="0"/>
      <w:marBottom w:val="0"/>
      <w:divBdr>
        <w:top w:val="none" w:sz="0" w:space="0" w:color="auto"/>
        <w:left w:val="none" w:sz="0" w:space="0" w:color="auto"/>
        <w:bottom w:val="none" w:sz="0" w:space="0" w:color="auto"/>
        <w:right w:val="none" w:sz="0" w:space="0" w:color="auto"/>
      </w:divBdr>
    </w:div>
    <w:div w:id="20579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5228</Words>
  <Characters>32940</Characters>
  <Application>Microsoft Office Word</Application>
  <DocSecurity>0</DocSecurity>
  <Lines>274</Lines>
  <Paragraphs>76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Uni Graz</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Ertler, Klaus-Dieter (klaus.ertler@uni-graz.at)</dc:creator>
  <cp:lastModifiedBy>Beatrice Schuchardt</cp:lastModifiedBy>
  <cp:revision>3</cp:revision>
  <dcterms:created xsi:type="dcterms:W3CDTF">2019-10-22T15:38:00Z</dcterms:created>
  <dcterms:modified xsi:type="dcterms:W3CDTF">2019-10-23T10:24:00Z</dcterms:modified>
</cp:coreProperties>
</file>