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C1E75" w14:textId="77777777" w:rsidR="004E19C7" w:rsidRPr="00FD60A9" w:rsidRDefault="004E19C7" w:rsidP="004E19C7">
      <w:pPr>
        <w:pStyle w:val="berschrift1"/>
        <w:spacing w:before="0"/>
        <w:jc w:val="center"/>
        <w:rPr>
          <w:sz w:val="32"/>
        </w:rPr>
      </w:pPr>
      <w:bookmarkStart w:id="0" w:name="_Toc440234049"/>
      <w:bookmarkStart w:id="1" w:name="_Toc440373661"/>
      <w:bookmarkStart w:id="2" w:name="_Toc440382087"/>
      <w:bookmarkStart w:id="3" w:name="_Toc440382258"/>
      <w:bookmarkStart w:id="4" w:name="_Toc440476029"/>
      <w:bookmarkStart w:id="5" w:name="_Toc440476293"/>
      <w:bookmarkStart w:id="6" w:name="_Toc440568699"/>
      <w:r w:rsidRPr="00FD60A9">
        <w:rPr>
          <w:sz w:val="32"/>
        </w:rPr>
        <w:t>Curriculum Vitae</w:t>
      </w:r>
      <w:bookmarkEnd w:id="0"/>
      <w:bookmarkEnd w:id="1"/>
      <w:bookmarkEnd w:id="2"/>
      <w:bookmarkEnd w:id="3"/>
      <w:bookmarkEnd w:id="4"/>
      <w:bookmarkEnd w:id="5"/>
      <w:bookmarkEnd w:id="6"/>
    </w:p>
    <w:p w14:paraId="7DD96629" w14:textId="77777777" w:rsidR="004E19C7" w:rsidRPr="00533FCF" w:rsidRDefault="004E19C7" w:rsidP="00676014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Arial"/>
          <w:spacing w:val="30"/>
        </w:rPr>
      </w:pPr>
    </w:p>
    <w:p w14:paraId="1831363F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after="240" w:line="240" w:lineRule="auto"/>
        <w:ind w:left="1407" w:firstLine="72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 xml:space="preserve">Persönliche Daten </w:t>
      </w:r>
    </w:p>
    <w:p w14:paraId="32FAD266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Name: 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 xml:space="preserve">Fanny Alexandra Dietel </w:t>
      </w:r>
      <w:r w:rsidRPr="00533FCF">
        <w:rPr>
          <w:rFonts w:ascii="Calibri Light" w:hAnsi="Calibri Light" w:cs="Arial"/>
          <w:sz w:val="22"/>
          <w:szCs w:val="22"/>
        </w:rPr>
        <w:br/>
        <w:t xml:space="preserve">Geboren: 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 xml:space="preserve">29.11.1989 in Leipzig </w:t>
      </w:r>
    </w:p>
    <w:p w14:paraId="5B665FC8" w14:textId="77777777" w:rsidR="00FD60A9" w:rsidRPr="00533FCF" w:rsidRDefault="00FD60A9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Telefon: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>(+49) 251 8334194</w:t>
      </w:r>
    </w:p>
    <w:p w14:paraId="01755580" w14:textId="77777777" w:rsidR="00870132" w:rsidRPr="00533FCF" w:rsidRDefault="00870132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E-Mail: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="002E1B02">
        <w:fldChar w:fldCharType="begin"/>
      </w:r>
      <w:r w:rsidR="002E1B02">
        <w:instrText xml:space="preserve"> HYPERLINK "mailto:dietel@wwu.de" </w:instrText>
      </w:r>
      <w:r w:rsidR="002E1B02">
        <w:fldChar w:fldCharType="separate"/>
      </w:r>
      <w:r w:rsidRPr="00533FCF">
        <w:rPr>
          <w:rFonts w:ascii="Calibri Light" w:hAnsi="Calibri Light" w:cs="Arial"/>
          <w:sz w:val="22"/>
          <w:szCs w:val="22"/>
        </w:rPr>
        <w:t>dietel@wwu.de</w:t>
      </w:r>
      <w:r w:rsidR="002E1B02">
        <w:rPr>
          <w:rFonts w:ascii="Calibri Light" w:hAnsi="Calibri Light" w:cs="Arial"/>
          <w:sz w:val="22"/>
          <w:szCs w:val="22"/>
          <w:lang w:val="en-US"/>
        </w:rPr>
        <w:fldChar w:fldCharType="end"/>
      </w:r>
    </w:p>
    <w:p w14:paraId="0D5DBAD0" w14:textId="77777777" w:rsidR="00870132" w:rsidRPr="00533FCF" w:rsidRDefault="00870132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Sprachen: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>Deutsch, Englisch, Französisch, Russisch</w:t>
      </w:r>
    </w:p>
    <w:p w14:paraId="5FD47097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</w:p>
    <w:p w14:paraId="73F02A94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after="240" w:line="240" w:lineRule="auto"/>
        <w:ind w:left="1407" w:firstLine="72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Wissenschaftlicher Werdegang</w:t>
      </w:r>
    </w:p>
    <w:p w14:paraId="5F9E707E" w14:textId="77777777" w:rsidR="00CA7AEB" w:rsidRPr="00CA7AEB" w:rsidRDefault="00A57B3D" w:rsidP="00CA7AEB">
      <w:pPr>
        <w:widowControl w:val="0"/>
        <w:autoSpaceDE w:val="0"/>
        <w:autoSpaceDN w:val="0"/>
        <w:adjustRightInd w:val="0"/>
        <w:spacing w:after="240"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533FCF">
        <w:rPr>
          <w:rFonts w:ascii="Calibri Light" w:hAnsi="Calibri Light" w:cs="Arial"/>
          <w:sz w:val="22"/>
          <w:szCs w:val="22"/>
        </w:rPr>
        <w:t>02/2020</w:t>
      </w:r>
      <w:r w:rsidRPr="00533FCF">
        <w:rPr>
          <w:rFonts w:ascii="Calibri Light" w:hAnsi="Calibri Light" w:cs="Arial"/>
          <w:sz w:val="22"/>
          <w:szCs w:val="22"/>
        </w:rPr>
        <w:tab/>
      </w:r>
      <w:r w:rsidR="007072CF" w:rsidRPr="00533FCF">
        <w:rPr>
          <w:rFonts w:ascii="Calibri Light" w:hAnsi="Calibri Light" w:cs="Arial"/>
          <w:sz w:val="22"/>
          <w:szCs w:val="22"/>
        </w:rPr>
        <w:t>Promotion</w:t>
      </w:r>
      <w:r w:rsidRPr="00533FCF">
        <w:rPr>
          <w:rFonts w:ascii="Calibri Light" w:hAnsi="Calibri Light" w:cs="Arial"/>
          <w:sz w:val="22"/>
          <w:szCs w:val="22"/>
        </w:rPr>
        <w:t xml:space="preserve"> (Dr. rer. nat.)</w:t>
      </w:r>
      <w:r w:rsidR="00CA7AEB" w:rsidRPr="00533FCF">
        <w:rPr>
          <w:rFonts w:ascii="Calibri" w:hAnsi="Calibri" w:cs="Arial"/>
          <w:spacing w:val="30"/>
        </w:rPr>
        <w:br/>
      </w:r>
      <w:r w:rsidR="00CA7AEB" w:rsidRPr="00533FCF">
        <w:rPr>
          <w:rFonts w:ascii="Calibri" w:hAnsi="Calibri" w:cs="Arial"/>
          <w:spacing w:val="30"/>
        </w:rPr>
        <w:tab/>
      </w:r>
      <w:proofErr w:type="spellStart"/>
      <w:r w:rsidR="00CA7AEB" w:rsidRPr="00707688">
        <w:rPr>
          <w:rFonts w:ascii="Calibri Light" w:hAnsi="Calibri Light" w:cs="Arial"/>
          <w:sz w:val="22"/>
          <w:szCs w:val="22"/>
          <w:lang w:val="en-US"/>
        </w:rPr>
        <w:t>Titel</w:t>
      </w:r>
      <w:proofErr w:type="spellEnd"/>
      <w:r w:rsidR="00CA7AEB" w:rsidRPr="00707688">
        <w:rPr>
          <w:rFonts w:ascii="Calibri Light" w:hAnsi="Calibri Light" w:cs="Arial"/>
          <w:sz w:val="22"/>
          <w:szCs w:val="22"/>
          <w:lang w:val="en-US"/>
        </w:rPr>
        <w:t xml:space="preserve"> der Dissertation: </w:t>
      </w:r>
      <w:r w:rsidR="00CA7AEB">
        <w:rPr>
          <w:rFonts w:ascii="Calibri Light" w:hAnsi="Calibri Light" w:cs="Arial"/>
          <w:sz w:val="22"/>
          <w:szCs w:val="22"/>
          <w:lang w:val="en-US"/>
        </w:rPr>
        <w:t>I</w:t>
      </w:r>
      <w:r w:rsidR="00CA7AEB" w:rsidRPr="00707688">
        <w:rPr>
          <w:rFonts w:ascii="Calibri Light" w:hAnsi="Calibri Light" w:cs="Arial"/>
          <w:sz w:val="22"/>
          <w:szCs w:val="22"/>
          <w:lang w:val="en-US"/>
        </w:rPr>
        <w:t>nterpretation bias and its modification in body dissatisfaction and body dysmorphic disorde</w:t>
      </w:r>
      <w:r w:rsidR="00CA7AEB">
        <w:rPr>
          <w:rFonts w:ascii="Calibri Light" w:hAnsi="Calibri Light" w:cs="Arial"/>
          <w:sz w:val="22"/>
          <w:szCs w:val="22"/>
          <w:lang w:val="en-US"/>
        </w:rPr>
        <w:t>r</w:t>
      </w:r>
      <w:r w:rsidR="00CA7AEB"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Betreuung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t xml:space="preserve">: Prof. Dr. Ulrike </w:t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Buhlmann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Abschlussnote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t>: summa cum laude</w:t>
      </w:r>
    </w:p>
    <w:p w14:paraId="5C4E6E02" w14:textId="77777777" w:rsidR="004E19C7" w:rsidRPr="00707688" w:rsidRDefault="004E19C7" w:rsidP="00AD1EB0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4E19C7">
        <w:rPr>
          <w:rFonts w:ascii="Calibri Light" w:hAnsi="Calibri Light" w:cs="Arial"/>
          <w:sz w:val="22"/>
          <w:szCs w:val="22"/>
          <w:lang w:val="en-US"/>
        </w:rPr>
        <w:t>04/2014-02/2020</w:t>
      </w:r>
      <w:r w:rsidRPr="00707688">
        <w:rPr>
          <w:rFonts w:ascii="Calibri Light" w:hAnsi="Calibri Light" w:cs="Arial"/>
          <w:sz w:val="22"/>
          <w:szCs w:val="22"/>
          <w:lang w:val="en-US"/>
        </w:rPr>
        <w:tab/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Promotionsstudium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r w:rsidR="00CA7AEB" w:rsidRPr="00707688">
        <w:rPr>
          <w:rFonts w:ascii="Calibri Light" w:hAnsi="Calibri Light" w:cs="Arial"/>
          <w:sz w:val="22"/>
          <w:szCs w:val="22"/>
          <w:lang w:val="en-US"/>
        </w:rPr>
        <w:t xml:space="preserve">(Dr. </w:t>
      </w:r>
      <w:proofErr w:type="spellStart"/>
      <w:r w:rsidR="00CA7AEB" w:rsidRPr="00707688">
        <w:rPr>
          <w:rFonts w:ascii="Calibri Light" w:hAnsi="Calibri Light" w:cs="Arial"/>
          <w:sz w:val="22"/>
          <w:szCs w:val="22"/>
          <w:lang w:val="en-US"/>
        </w:rPr>
        <w:t>rer</w:t>
      </w:r>
      <w:proofErr w:type="spellEnd"/>
      <w:r w:rsidR="00CA7AEB" w:rsidRPr="00707688">
        <w:rPr>
          <w:rFonts w:ascii="Calibri Light" w:hAnsi="Calibri Light" w:cs="Arial"/>
          <w:sz w:val="22"/>
          <w:szCs w:val="22"/>
          <w:lang w:val="en-US"/>
        </w:rPr>
        <w:t>. nat.)</w:t>
      </w:r>
      <w:r w:rsidRPr="00707688"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Fachbereich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Psychologie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und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Sportwissenschaften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der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Westfälischen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Wilhelms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-Universität Münster (WWU) </w:t>
      </w:r>
    </w:p>
    <w:p w14:paraId="47DF3392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06/2017–07/2017</w:t>
      </w:r>
      <w:r w:rsidRPr="00533FCF">
        <w:rPr>
          <w:rFonts w:ascii="Calibri Light" w:hAnsi="Calibri Light" w:cs="Arial"/>
          <w:sz w:val="22"/>
          <w:szCs w:val="22"/>
        </w:rPr>
        <w:tab/>
        <w:t>Forschungsaufenthalt am OCD and Related Disorders Program, Massachusetts General Hospital, Leitung: Prof. Dr. Sabine Wilhelm; Boston, MA, USA</w:t>
      </w:r>
    </w:p>
    <w:p w14:paraId="58CA30A5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09/2011–07/2012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Akademischer Auslandsaufenthalt (ERASMUS-Programm mit EU-Förderung) </w:t>
      </w:r>
      <w:r w:rsidRPr="00533FCF">
        <w:rPr>
          <w:rFonts w:ascii="Calibri Light" w:hAnsi="Calibri Light" w:cs="Arial"/>
          <w:sz w:val="22"/>
          <w:szCs w:val="22"/>
        </w:rPr>
        <w:br/>
        <w:t>Université de Genève, Genf, Schweiz</w:t>
      </w:r>
    </w:p>
    <w:p w14:paraId="5FB90427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2008–2014 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Diplomstudium der Psychologie, Humboldt-Universität zu Berlin, Deutschland </w:t>
      </w:r>
    </w:p>
    <w:p w14:paraId="57E140AE" w14:textId="77777777" w:rsidR="0046768D" w:rsidRPr="0046768D" w:rsidRDefault="004E19C7" w:rsidP="00656357">
      <w:pPr>
        <w:widowControl w:val="0"/>
        <w:autoSpaceDE w:val="0"/>
        <w:autoSpaceDN w:val="0"/>
        <w:adjustRightInd w:val="0"/>
        <w:spacing w:line="240" w:lineRule="auto"/>
        <w:ind w:left="2127"/>
        <w:rPr>
          <w:rFonts w:ascii="Calibri Light" w:hAnsi="Calibri Light" w:cs="Arial"/>
          <w:sz w:val="22"/>
          <w:szCs w:val="22"/>
          <w:lang w:val="en-US"/>
        </w:rPr>
      </w:pPr>
      <w:proofErr w:type="spellStart"/>
      <w:r>
        <w:rPr>
          <w:rFonts w:ascii="Calibri Light" w:hAnsi="Calibri Light" w:cs="Arial"/>
          <w:sz w:val="22"/>
          <w:szCs w:val="22"/>
          <w:lang w:val="en-US"/>
        </w:rPr>
        <w:t>Titel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 der </w:t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Diplomarbeit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: </w:t>
      </w:r>
      <w:r w:rsidRPr="00707688">
        <w:rPr>
          <w:rFonts w:ascii="Calibri Light" w:hAnsi="Calibri Light" w:cs="Arial"/>
          <w:sz w:val="22"/>
          <w:szCs w:val="22"/>
          <w:lang w:val="en-US"/>
        </w:rPr>
        <w:t>Breaking through the ‚social mirror’?! – Modulation of speech performance and stress response in subclinical body dysmorphic disorder following a single-session Attention Bias Modif</w:t>
      </w:r>
      <w:r>
        <w:rPr>
          <w:rFonts w:ascii="Calibri Light" w:hAnsi="Calibri Light" w:cs="Arial"/>
          <w:sz w:val="22"/>
          <w:szCs w:val="22"/>
          <w:lang w:val="en-US"/>
        </w:rPr>
        <w:t>ication Paradigm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Abschlussnote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>: 1,2</w:t>
      </w:r>
      <w:r w:rsidR="00656357">
        <w:rPr>
          <w:rFonts w:ascii="Calibri Light" w:hAnsi="Calibri Light" w:cs="Arial"/>
          <w:sz w:val="22"/>
          <w:szCs w:val="22"/>
          <w:lang w:val="en-US"/>
        </w:rPr>
        <w:br/>
      </w:r>
    </w:p>
    <w:p w14:paraId="777B3E5B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Förderung und Stipendien</w:t>
      </w:r>
    </w:p>
    <w:p w14:paraId="4E141F85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05/2019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Reisestipendium, Gleichstellungsfond WWU Münster zur Teilnahme am 9th World Congress of Behavioral and Cognitive Therapies in Berlin </w:t>
      </w:r>
    </w:p>
    <w:p w14:paraId="750A11E5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07/2018</w:t>
      </w:r>
      <w:r w:rsidRPr="00533FCF">
        <w:rPr>
          <w:rFonts w:ascii="Calibri Light" w:hAnsi="Calibri Light" w:cs="Arial"/>
          <w:sz w:val="22"/>
          <w:szCs w:val="22"/>
        </w:rPr>
        <w:tab/>
        <w:t>Reisestipendium, IP@WWU, gefördert durch DAAD und BMBF, zur Teilnahme an der 25th Annual OCD Conference in Washington D.C.</w:t>
      </w:r>
    </w:p>
    <w:p w14:paraId="1E5D8391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04/2018 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Reisestipendium, Gleichstellungsfond WWU Münster zur Teilnahme am 37. 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Symposium der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Fachgruppe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Klinische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Psychologie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und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Psychotherapie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der DGPs in Landau</w:t>
      </w:r>
    </w:p>
    <w:p w14:paraId="048D1172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06 – 07/2017</w:t>
      </w:r>
      <w:r w:rsidRPr="00533FCF">
        <w:rPr>
          <w:rFonts w:ascii="Calibri Light" w:hAnsi="Calibri Light" w:cs="Arial"/>
          <w:sz w:val="22"/>
          <w:szCs w:val="22"/>
        </w:rPr>
        <w:tab/>
        <w:t>Forschungsreisen-Stipendium IP@WWU, gefördert vom DAAD und BMBF zur Internationalisierung der Promotionsphase, zur Durchführung des Forschungsaufenthaltes am OCD and Related Disorders Program des Masachusetts General Hospital in Boston</w:t>
      </w:r>
    </w:p>
    <w:p w14:paraId="32E2E5A2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05/2017 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Reisestipendium, Gleichstellungsfond WWU Münster zur Teilnahme am 36. 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Symposium der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Fachgruppe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Klinische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Psychologie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und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Psychotherapie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der </w:t>
      </w:r>
      <w:r w:rsidRPr="00707688">
        <w:rPr>
          <w:rFonts w:ascii="Calibri Light" w:hAnsi="Calibri Light" w:cs="Arial"/>
          <w:sz w:val="22"/>
          <w:szCs w:val="22"/>
          <w:lang w:val="en-US"/>
        </w:rPr>
        <w:lastRenderedPageBreak/>
        <w:t>DGPs in Chemnitz</w:t>
      </w:r>
    </w:p>
    <w:p w14:paraId="45903990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08/2016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WWU Münster zur Teilnahme am 46th European Association of Behavioural and Cognitive Therapies Congress in Stockholm</w:t>
      </w:r>
    </w:p>
    <w:p w14:paraId="48FD2E9E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04/2015 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WWU Münster zur Teilnahme an der Konferenz der BDD Foundation in London</w:t>
      </w:r>
    </w:p>
    <w:p w14:paraId="33F22D0E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2011</w:t>
      </w:r>
      <w:r w:rsidRPr="00533FCF">
        <w:rPr>
          <w:rFonts w:ascii="Calibri Light" w:hAnsi="Calibri Light" w:cs="Arial"/>
          <w:sz w:val="22"/>
          <w:szCs w:val="22"/>
        </w:rPr>
        <w:tab/>
        <w:t>ERASMUS-Stipendium für das Auslandsstudium an der Université de Genève in Genf</w:t>
      </w:r>
    </w:p>
    <w:p w14:paraId="6CB73AC4" w14:textId="77777777" w:rsidR="002C1A99" w:rsidRPr="00533FCF" w:rsidRDefault="0046768D" w:rsidP="00FD60A9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</w:p>
    <w:p w14:paraId="4C565262" w14:textId="77777777" w:rsidR="002C1A99" w:rsidRPr="00533FCF" w:rsidRDefault="002C1A99" w:rsidP="002C1A99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Tätigkeiten in der universitären Lehre und Kommissionen</w:t>
      </w:r>
    </w:p>
    <w:p w14:paraId="26A36A12" w14:textId="77777777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04/2014</w:t>
      </w:r>
      <w:r w:rsidRPr="00533FCF">
        <w:rPr>
          <w:rFonts w:ascii="Calibri Light" w:hAnsi="Calibri Light"/>
          <w:sz w:val="22"/>
          <w:szCs w:val="22"/>
        </w:rPr>
        <w:tab/>
        <w:t>Semestergebundene Lehrtätigkeit in den folgenden Seminaren an der WWU Münster: Störungsübergreifende Grundlagen der klinischen Psychologie (Bachelor-Studiengang, 2 SWS), Klinisch-psychologische Basiskompetenzen am Beispiel der Zwangsspektrumsstörungen (Bachelor-Studiengang, 2 SWS), Störungen neurokognitiver Prozesse (Master-Studiengang, 2 SWS), Interventionsmethoden in der klinischen Praxis (Master-Studiengang, 2 SWS)</w:t>
      </w:r>
    </w:p>
    <w:p w14:paraId="662900AA" w14:textId="77777777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04/2014</w:t>
      </w:r>
      <w:r w:rsidRPr="00533FCF">
        <w:rPr>
          <w:rFonts w:ascii="Calibri Light" w:hAnsi="Calibri Light"/>
          <w:sz w:val="22"/>
          <w:szCs w:val="22"/>
        </w:rPr>
        <w:tab/>
        <w:t>Betreuung und Begutachtung von</w:t>
      </w:r>
      <w:r w:rsidRPr="00533FCF">
        <w:rPr>
          <w:rFonts w:ascii="Calibri Light" w:hAnsi="Calibri Light"/>
          <w:sz w:val="22"/>
          <w:szCs w:val="22"/>
        </w:rPr>
        <w:br/>
      </w:r>
      <w:r w:rsidR="00D427FA" w:rsidRPr="00533FCF">
        <w:rPr>
          <w:rFonts w:ascii="Calibri Light" w:hAnsi="Calibri Light"/>
          <w:sz w:val="22"/>
          <w:szCs w:val="22"/>
        </w:rPr>
        <w:t>20</w:t>
      </w:r>
      <w:r w:rsidRPr="00533FCF">
        <w:rPr>
          <w:rFonts w:ascii="Calibri Light" w:hAnsi="Calibri Light"/>
          <w:sz w:val="22"/>
          <w:szCs w:val="22"/>
        </w:rPr>
        <w:t xml:space="preserve"> a</w:t>
      </w:r>
      <w:r w:rsidR="00D427FA" w:rsidRPr="00533FCF">
        <w:rPr>
          <w:rFonts w:ascii="Calibri Light" w:hAnsi="Calibri Light"/>
          <w:sz w:val="22"/>
          <w:szCs w:val="22"/>
        </w:rPr>
        <w:t>bgeschlossenen Masterarbeiten</w:t>
      </w:r>
      <w:r w:rsidR="00D427FA" w:rsidRPr="00533FCF">
        <w:rPr>
          <w:rFonts w:ascii="Calibri Light" w:hAnsi="Calibri Light"/>
          <w:sz w:val="22"/>
          <w:szCs w:val="22"/>
        </w:rPr>
        <w:br/>
        <w:t>26</w:t>
      </w:r>
      <w:r w:rsidRPr="00533FCF">
        <w:rPr>
          <w:rFonts w:ascii="Calibri Light" w:hAnsi="Calibri Light"/>
          <w:sz w:val="22"/>
          <w:szCs w:val="22"/>
        </w:rPr>
        <w:t xml:space="preserve"> abgeschlossenen Bachelorarbeiten</w:t>
      </w:r>
      <w:r w:rsidRPr="00533FCF">
        <w:rPr>
          <w:rFonts w:ascii="Calibri Light" w:hAnsi="Calibri Light"/>
          <w:sz w:val="22"/>
          <w:szCs w:val="22"/>
        </w:rPr>
        <w:br/>
        <w:t xml:space="preserve">im Rahmen meiner Tätigkeit als wissenschaftliche Mitarbeiterin an der WWU Münster </w:t>
      </w:r>
    </w:p>
    <w:p w14:paraId="4E0B6894" w14:textId="77777777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12/2016</w:t>
      </w:r>
      <w:r w:rsidRPr="00533FCF">
        <w:rPr>
          <w:rFonts w:ascii="Calibri Light" w:hAnsi="Calibri Light"/>
          <w:sz w:val="22"/>
          <w:szCs w:val="22"/>
        </w:rPr>
        <w:tab/>
        <w:t>Gewähltes ordentliches Mitglied und Antragsgutachterin in der Ethikkommission des Fachbereichs 07 der WWU Münster</w:t>
      </w:r>
    </w:p>
    <w:p w14:paraId="26B7C20B" w14:textId="77777777" w:rsidR="00AD1EB0" w:rsidRPr="00533FCF" w:rsidRDefault="00AD1EB0" w:rsidP="00FD60A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</w:p>
    <w:p w14:paraId="729BF663" w14:textId="77777777" w:rsidR="00656357" w:rsidRPr="00533FCF" w:rsidRDefault="00656357" w:rsidP="00656357">
      <w:pPr>
        <w:widowControl w:val="0"/>
        <w:tabs>
          <w:tab w:val="left" w:pos="2127"/>
        </w:tabs>
        <w:autoSpaceDE w:val="0"/>
        <w:autoSpaceDN w:val="0"/>
        <w:adjustRightInd w:val="0"/>
        <w:spacing w:after="240" w:line="240" w:lineRule="auto"/>
        <w:ind w:firstLine="2127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Klinische Tätigkeit und Qualifikation</w:t>
      </w:r>
    </w:p>
    <w:p w14:paraId="64481E5C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01/2015</w:t>
      </w: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ab/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>Ausbildung zur Psychologischen Psychotherapeutin Institut für Psychologische Psychotherapieausbildung (IPP), WWU Münster </w:t>
      </w:r>
    </w:p>
    <w:p w14:paraId="3DC1ACED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01/2015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ab/>
        <w:t>Ambulante psychotherapeutische Honorartätigkeit (PT2) Psychotherapieambulanz der WWU Münster</w:t>
      </w:r>
    </w:p>
    <w:p w14:paraId="4A13E374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04/2014</w:t>
      </w: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ab/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 xml:space="preserve">Wissenschaftliche Mitarbeiterin 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br/>
        <w:t xml:space="preserve">WWU Münster, Institut für Psychologie, Arbeitseinheit Klinische Psychologie und Psychotherapie (Prof. Dr. Ulrike Buhlmann) </w:t>
      </w:r>
    </w:p>
    <w:p w14:paraId="7809AD6F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11/2018–12/2019</w:t>
      </w:r>
      <w:r w:rsidRPr="00533FCF">
        <w:rPr>
          <w:rFonts w:ascii="Calibri Light" w:hAnsi="Calibri Light" w:cs="Arial"/>
          <w:sz w:val="22"/>
          <w:szCs w:val="22"/>
        </w:rPr>
        <w:tab/>
        <w:t>Stationäre psychologisch-psychotherapeutische Tätigkeit (PT1)</w:t>
      </w:r>
      <w:r w:rsidRPr="00533FCF">
        <w:rPr>
          <w:rFonts w:ascii="Calibri Light" w:hAnsi="Calibri Light" w:cs="Arial"/>
          <w:sz w:val="22"/>
          <w:szCs w:val="22"/>
        </w:rPr>
        <w:br/>
        <w:t>AMEOS Klinikum Osnabrück, Klinik für Psychiatrie und Psychotherapie, Osnabrück</w:t>
      </w:r>
    </w:p>
    <w:p w14:paraId="264F626D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03/2013–06/2013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Forschungspraktikum </w:t>
      </w:r>
      <w:r w:rsidRPr="00533FCF">
        <w:rPr>
          <w:rFonts w:ascii="Calibri Light" w:hAnsi="Calibri Light" w:cs="Arial"/>
          <w:sz w:val="22"/>
          <w:szCs w:val="22"/>
        </w:rPr>
        <w:br/>
        <w:t>Max-Planck-Institut für Kognitions- und Neurowissenschaften, Leitung: Prof. Dr. Tania Singer, Berlin</w:t>
      </w:r>
    </w:p>
    <w:p w14:paraId="4E7FC70A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07/2012–10/2012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Klinisches Praktikum im Psychologischen Dienst </w:t>
      </w:r>
      <w:r w:rsidRPr="00533FCF">
        <w:rPr>
          <w:rFonts w:ascii="Calibri Light" w:hAnsi="Calibri Light" w:cs="Arial"/>
          <w:sz w:val="22"/>
          <w:szCs w:val="22"/>
        </w:rPr>
        <w:br/>
        <w:t xml:space="preserve">Psychiatrische Universitätsklinik Zürich, Zürich, Schweiz </w:t>
      </w:r>
    </w:p>
    <w:p w14:paraId="1703A380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05/2011–01/2015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Ehrenamtliche Tätigkeit als psychologische Online-Beraterin </w:t>
      </w:r>
      <w:r w:rsidRPr="00533FCF">
        <w:rPr>
          <w:rFonts w:ascii="Calibri Light" w:hAnsi="Calibri Light" w:cs="Arial"/>
          <w:sz w:val="22"/>
          <w:szCs w:val="22"/>
        </w:rPr>
        <w:br/>
        <w:t>„jugendnotmail“ e. V., Berlin</w:t>
      </w:r>
    </w:p>
    <w:p w14:paraId="01A42950" w14:textId="77777777" w:rsidR="00FD60A9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02/2010 – 10/2010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Studentische Hilfskraft </w:t>
      </w:r>
      <w:r w:rsidRPr="00533FCF">
        <w:rPr>
          <w:rFonts w:ascii="Calibri Light" w:hAnsi="Calibri Light" w:cs="Arial"/>
          <w:sz w:val="22"/>
          <w:szCs w:val="22"/>
        </w:rPr>
        <w:br/>
        <w:t>Vision &amp; Motor System Group der Klinik für Neurologie der Charité, Berlin</w:t>
      </w:r>
    </w:p>
    <w:p w14:paraId="11D1A44D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lastRenderedPageBreak/>
        <w:br/>
      </w:r>
    </w:p>
    <w:p w14:paraId="3298E754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Weitere akademische Tätigkeiten</w:t>
      </w:r>
    </w:p>
    <w:p w14:paraId="2EEF6030" w14:textId="77777777" w:rsidR="00764C12" w:rsidRPr="00533FCF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sz w:val="22"/>
          <w:szCs w:val="22"/>
        </w:rPr>
        <w:t xml:space="preserve">Mitgliedschaften </w:t>
      </w:r>
      <w:r w:rsidRPr="00533FCF">
        <w:rPr>
          <w:rFonts w:ascii="Calibri Light" w:hAnsi="Calibri Light"/>
          <w:sz w:val="22"/>
          <w:szCs w:val="22"/>
        </w:rPr>
        <w:tab/>
        <w:t>Deutsche Gesellschaft für Psychologie (DGPs)</w:t>
      </w:r>
    </w:p>
    <w:p w14:paraId="3049EB64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533FCF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  <w:lang w:val="en-US"/>
        </w:rPr>
        <w:t>Association for Cognitive and Behavioral Therapies (ABCT)</w:t>
      </w:r>
    </w:p>
    <w:p w14:paraId="1ED82446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International OCD Foundation (IOCDF)</w:t>
      </w:r>
    </w:p>
    <w:p w14:paraId="64F45174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Association for Cognitive Bias Modification (ACBM)</w:t>
      </w:r>
    </w:p>
    <w:p w14:paraId="0BE5C44B" w14:textId="77777777" w:rsidR="00764C12" w:rsidRP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</w:p>
    <w:p w14:paraId="08A837AF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proofErr w:type="spellStart"/>
      <w:r w:rsidRPr="00707688">
        <w:rPr>
          <w:rFonts w:ascii="Calibri Light" w:hAnsi="Calibri Light"/>
          <w:sz w:val="22"/>
          <w:szCs w:val="22"/>
          <w:lang w:val="en-US"/>
        </w:rPr>
        <w:t>Gutachtertätigkeiten</w:t>
      </w:r>
      <w:proofErr w:type="spellEnd"/>
      <w:r w:rsidRPr="00707688">
        <w:rPr>
          <w:rFonts w:ascii="Calibri Light" w:hAnsi="Calibri Light"/>
          <w:sz w:val="22"/>
          <w:szCs w:val="22"/>
          <w:lang w:val="en-US"/>
        </w:rPr>
        <w:tab/>
        <w:t>Cognitive Therapy and Research</w:t>
      </w:r>
    </w:p>
    <w:p w14:paraId="386CDE29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>(Peer-Review)</w:t>
      </w:r>
      <w:r w:rsidRPr="00707688">
        <w:rPr>
          <w:rFonts w:ascii="Calibri Light" w:hAnsi="Calibri Light"/>
          <w:sz w:val="22"/>
          <w:szCs w:val="22"/>
          <w:lang w:val="en-US"/>
        </w:rPr>
        <w:tab/>
        <w:t>Body Image</w:t>
      </w:r>
    </w:p>
    <w:p w14:paraId="43939D77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Clinical Psychology in Europe</w:t>
      </w:r>
    </w:p>
    <w:p w14:paraId="110CBE84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BMC Psychiatry</w:t>
      </w:r>
    </w:p>
    <w:p w14:paraId="30F59117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for Religion and Health</w:t>
      </w:r>
    </w:p>
    <w:p w14:paraId="57CBEF9A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before="0"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of Psychiatric and Mental Health Nursing</w:t>
      </w:r>
    </w:p>
    <w:p w14:paraId="45B3D564" w14:textId="77777777" w:rsidR="004E19C7" w:rsidRPr="00707688" w:rsidRDefault="004E19C7" w:rsidP="0046768D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</w:p>
    <w:p w14:paraId="1F0E2D21" w14:textId="77777777" w:rsidR="004E19C7" w:rsidRPr="00707688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</w:p>
    <w:p w14:paraId="7DE60F9F" w14:textId="77777777" w:rsidR="004E19C7" w:rsidRPr="00707688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</w:p>
    <w:p w14:paraId="7DF22F49" w14:textId="77777777" w:rsidR="004E19C7" w:rsidRPr="000D4528" w:rsidRDefault="004E19C7" w:rsidP="004E19C7">
      <w:pPr>
        <w:rPr>
          <w:rFonts w:ascii="Calibri Light" w:hAnsi="Calibri Light"/>
          <w:lang w:val="en-US"/>
        </w:rPr>
      </w:pPr>
    </w:p>
    <w:p w14:paraId="4F0CEC58" w14:textId="77777777" w:rsidR="00830AC6" w:rsidRPr="00533FCF" w:rsidRDefault="00830AC6">
      <w:pPr>
        <w:rPr>
          <w:lang w:val="en-GB"/>
        </w:rPr>
      </w:pPr>
    </w:p>
    <w:sectPr w:rsidR="00830AC6" w:rsidRPr="00533FCF" w:rsidSect="007072CF">
      <w:headerReference w:type="default" r:id="rId7"/>
      <w:pgSz w:w="11901" w:h="1681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4A252" w14:textId="77777777" w:rsidR="002E1B02" w:rsidRDefault="002E1B02" w:rsidP="004E19C7">
      <w:pPr>
        <w:spacing w:before="0" w:after="0" w:line="240" w:lineRule="auto"/>
      </w:pPr>
      <w:r>
        <w:separator/>
      </w:r>
    </w:p>
  </w:endnote>
  <w:endnote w:type="continuationSeparator" w:id="0">
    <w:p w14:paraId="7ADC3862" w14:textId="77777777" w:rsidR="002E1B02" w:rsidRDefault="002E1B02" w:rsidP="004E1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D8C6E" w14:textId="77777777" w:rsidR="002E1B02" w:rsidRDefault="002E1B02" w:rsidP="004E19C7">
      <w:pPr>
        <w:spacing w:before="0" w:after="0" w:line="240" w:lineRule="auto"/>
      </w:pPr>
      <w:r>
        <w:separator/>
      </w:r>
    </w:p>
  </w:footnote>
  <w:footnote w:type="continuationSeparator" w:id="0">
    <w:p w14:paraId="4F26FF17" w14:textId="77777777" w:rsidR="002E1B02" w:rsidRDefault="002E1B02" w:rsidP="004E19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750EA" w14:textId="77777777" w:rsidR="00604F4E" w:rsidRPr="00236573" w:rsidRDefault="00604F4E" w:rsidP="007072CF">
    <w:pPr>
      <w:pStyle w:val="Kopfzeile"/>
      <w:jc w:val="right"/>
      <w:rPr>
        <w:rFonts w:ascii="Calibri" w:hAnsi="Calibri" w:cs="Times New Roman"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709C2"/>
    <w:multiLevelType w:val="multilevel"/>
    <w:tmpl w:val="436E21B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C7"/>
    <w:rsid w:val="00051636"/>
    <w:rsid w:val="00264741"/>
    <w:rsid w:val="002B310C"/>
    <w:rsid w:val="002C1A99"/>
    <w:rsid w:val="002E1B02"/>
    <w:rsid w:val="00451E3C"/>
    <w:rsid w:val="0046768D"/>
    <w:rsid w:val="004E19C7"/>
    <w:rsid w:val="00533FCF"/>
    <w:rsid w:val="005839E5"/>
    <w:rsid w:val="00604F4E"/>
    <w:rsid w:val="00656357"/>
    <w:rsid w:val="00676014"/>
    <w:rsid w:val="006A07E3"/>
    <w:rsid w:val="007072CF"/>
    <w:rsid w:val="00764C12"/>
    <w:rsid w:val="00830AC6"/>
    <w:rsid w:val="008316C6"/>
    <w:rsid w:val="00870132"/>
    <w:rsid w:val="00905174"/>
    <w:rsid w:val="009C7D1B"/>
    <w:rsid w:val="00A44D1F"/>
    <w:rsid w:val="00A57B3D"/>
    <w:rsid w:val="00AD1EB0"/>
    <w:rsid w:val="00CA7AEB"/>
    <w:rsid w:val="00D427FA"/>
    <w:rsid w:val="00DA48BD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CF1D1"/>
  <w14:defaultImageDpi w14:val="300"/>
  <w15:docId w15:val="{7E07B172-495C-4D74-A6A0-A00AB85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9C7"/>
    <w:pPr>
      <w:spacing w:before="60" w:after="60" w:line="480" w:lineRule="auto"/>
    </w:pPr>
    <w:rPr>
      <w:rFonts w:ascii="Garamond" w:hAnsi="Garamond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7E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07E3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07E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7E3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7E3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07E3"/>
    <w:rPr>
      <w:rFonts w:ascii="Times New Roman" w:eastAsiaTheme="majorEastAsia" w:hAnsi="Times New Roman" w:cstheme="majorBidi"/>
      <w:bCs/>
      <w:i/>
    </w:rPr>
  </w:style>
  <w:style w:type="paragraph" w:styleId="Kopfzeile">
    <w:name w:val="header"/>
    <w:basedOn w:val="Standard"/>
    <w:link w:val="KopfzeileZchn"/>
    <w:uiPriority w:val="99"/>
    <w:unhideWhenUsed/>
    <w:rsid w:val="004E19C7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9C7"/>
    <w:rPr>
      <w:rFonts w:ascii="Garamond" w:hAnsi="Garamond"/>
    </w:rPr>
  </w:style>
  <w:style w:type="paragraph" w:styleId="Fuzeile">
    <w:name w:val="footer"/>
    <w:basedOn w:val="Standard"/>
    <w:link w:val="FuzeileZchn"/>
    <w:uiPriority w:val="99"/>
    <w:unhideWhenUsed/>
    <w:rsid w:val="004E19C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C7"/>
    <w:rPr>
      <w:rFonts w:ascii="Garamond" w:hAnsi="Garamond"/>
    </w:rPr>
  </w:style>
  <w:style w:type="character" w:styleId="Hyperlink">
    <w:name w:val="Hyperlink"/>
    <w:basedOn w:val="Absatz-Standardschriftart"/>
    <w:uiPriority w:val="99"/>
    <w:unhideWhenUsed/>
    <w:rsid w:val="0087013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16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16C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16C6"/>
    <w:rPr>
      <w:rFonts w:ascii="Garamond" w:hAnsi="Garamon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16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16C6"/>
    <w:rPr>
      <w:rFonts w:ascii="Garamond" w:hAnsi="Garamond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6C6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6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Dietel</dc:creator>
  <cp:keywords/>
  <dc:description/>
  <cp:lastModifiedBy>cad32042</cp:lastModifiedBy>
  <cp:revision>2</cp:revision>
  <dcterms:created xsi:type="dcterms:W3CDTF">2020-09-28T10:49:00Z</dcterms:created>
  <dcterms:modified xsi:type="dcterms:W3CDTF">2020-09-28T10:49:00Z</dcterms:modified>
</cp:coreProperties>
</file>