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F07" w:rsidRDefault="00560F07" w:rsidP="00E50F33">
      <w:pPr>
        <w:jc w:val="center"/>
        <w:rPr>
          <w:rFonts w:ascii="MetaNormalLF-Roman" w:hAnsi="MetaNormalLF-Roman"/>
          <w:b/>
          <w:sz w:val="26"/>
          <w:szCs w:val="26"/>
          <w:lang w:val="en-US"/>
        </w:rPr>
      </w:pPr>
      <w:r>
        <w:rPr>
          <w:rFonts w:ascii="MetaNormalLF-Roman" w:hAnsi="MetaNormalLF-Roman"/>
          <w:noProof/>
          <w:lang w:eastAsia="de-DE"/>
        </w:rPr>
        <mc:AlternateContent>
          <mc:Choice Requires="wps">
            <w:drawing>
              <wp:anchor distT="0" distB="0" distL="114300" distR="114300" simplePos="0" relativeHeight="251661312" behindDoc="0" locked="0" layoutInCell="1" allowOverlap="1" wp14:anchorId="35C76453" wp14:editId="3D608C4F">
                <wp:simplePos x="0" y="0"/>
                <wp:positionH relativeFrom="column">
                  <wp:posOffset>60477</wp:posOffset>
                </wp:positionH>
                <wp:positionV relativeFrom="paragraph">
                  <wp:posOffset>136728</wp:posOffset>
                </wp:positionV>
                <wp:extent cx="6707886" cy="21590"/>
                <wp:effectExtent l="0" t="0" r="17145" b="35560"/>
                <wp:wrapNone/>
                <wp:docPr id="5" name="Gerade Verbindung 5"/>
                <wp:cNvGraphicFramePr/>
                <a:graphic xmlns:a="http://schemas.openxmlformats.org/drawingml/2006/main">
                  <a:graphicData uri="http://schemas.microsoft.com/office/word/2010/wordprocessingShape">
                    <wps:wsp>
                      <wps:cNvCnPr/>
                      <wps:spPr>
                        <a:xfrm>
                          <a:off x="0" y="0"/>
                          <a:ext cx="6707886" cy="215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8D631F" id="Gerade Verbindung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0.75pt" to="53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rBxAEAAMsDAAAOAAAAZHJzL2Uyb0RvYy54bWysU8tu2zAQvBfoPxC815IM+FHBcg4JmkvR&#10;Gn3daXJpEeULJGPJf98l5ShBWwRB0QtFcmdnZ5ar3c1oNDlDiMrZjjaLmhKw3AllTx39/u3Duy0l&#10;MTErmHYWOnqBSG/2b9/sBt/C0vVOCwgESWxsB9/RPiXfVlXkPRgWF86DxaB0wbCEx3CqRGADshtd&#10;Let6XQ0uCB8chxjx9m4K0n3hlxJ4+ixlhER0R1FbKmso6zGv1X7H2lNgvlf8KoP9gwrDlMWiM9Ud&#10;S4w8BPUHlVE8uOhkWnBnKiel4lA8oJum/s3N1555KF6wOdHPbYr/j5Z/Oh8CUaKjK0osM/hE9xCY&#10;APIDwlFZ8WBPZJXbNPjYIvrWHsL1FP0hZM+jDCZ/0Q0ZS2svc2thTITj5XpTb7bbNSUcY8tm9b60&#10;vnpK9iGme3CG5E1HtbLZOWvZ+WNMWBChj5B8rS0ZcN6Wm3oiyuomPWWXLhom2BeQaA8VNIWuDBbc&#10;6kDODEdC/GyyNyTXFpE5RSqt56T65aQrNqdBGbbXJs7oUtHZNCcaZV34W9U0PkqVEx5lP/Oat0cn&#10;LuV1SgAnpji7Tnceyefnkv70D+5/AQAA//8DAFBLAwQUAAYACAAAACEA07ZPdd8AAAAIAQAADwAA&#10;AGRycy9kb3ducmV2LnhtbEyPQU/DMAyF70j8h8hI3Fi6qptoaTpNjEkg7bKVA8es8dqyxqmarCv/&#10;Hu8EJ8t+T8/fy1eT7cSIg28dKZjPIhBIlTMt1Qo+y+3TMwgfNBndOUIFP+hhVdzf5Toz7kp7HA+h&#10;FhxCPtMKmhD6TEpfNWi1n7keibWTG6wOvA61NIO+crjtZBxFS2l1S/yh0T2+NlidDxerYPxONtbt&#10;Th/bcvdVrjfvZ4qTN6UeH6b1C4iAU/gzww2f0aFgpqO7kPGiU5Au2KggnvO8ydFykYI48iVJQRa5&#10;/F+g+AUAAP//AwBQSwECLQAUAAYACAAAACEAtoM4kv4AAADhAQAAEwAAAAAAAAAAAAAAAAAAAAAA&#10;W0NvbnRlbnRfVHlwZXNdLnhtbFBLAQItABQABgAIAAAAIQA4/SH/1gAAAJQBAAALAAAAAAAAAAAA&#10;AAAAAC8BAABfcmVscy8ucmVsc1BLAQItABQABgAIAAAAIQBpYYrBxAEAAMsDAAAOAAAAAAAAAAAA&#10;AAAAAC4CAABkcnMvZTJvRG9jLnhtbFBLAQItABQABgAIAAAAIQDTtk913wAAAAgBAAAPAAAAAAAA&#10;AAAAAAAAAB4EAABkcnMvZG93bnJldi54bWxQSwUGAAAAAAQABADzAAAAKgUAAAAA&#10;" strokecolor="black [3040]" strokeweight="1pt"/>
            </w:pict>
          </mc:Fallback>
        </mc:AlternateContent>
      </w:r>
    </w:p>
    <w:p w:rsidR="00560F07" w:rsidRPr="00B462C1" w:rsidRDefault="00B462C1" w:rsidP="00E50F33">
      <w:pPr>
        <w:jc w:val="center"/>
        <w:rPr>
          <w:rFonts w:ascii="MetaNormalLF-Roman" w:hAnsi="MetaNormalLF-Roman"/>
          <w:b/>
          <w:sz w:val="26"/>
          <w:szCs w:val="26"/>
        </w:rPr>
      </w:pPr>
      <w:r w:rsidRPr="00B462C1">
        <w:rPr>
          <w:rFonts w:ascii="MetaNormalLF-Roman" w:hAnsi="MetaNormalLF-Roman"/>
          <w:b/>
          <w:sz w:val="26"/>
          <w:szCs w:val="26"/>
        </w:rPr>
        <w:t>Erfahrungsbericht</w:t>
      </w:r>
    </w:p>
    <w:p w:rsidR="00E50F33" w:rsidRPr="006F1D37" w:rsidRDefault="00B462C1" w:rsidP="00B462C1">
      <w:pPr>
        <w:rPr>
          <w:rFonts w:ascii="MetaNormalLF-Roman" w:hAnsi="MetaNormalLF-Roman"/>
          <w:szCs w:val="20"/>
        </w:rPr>
      </w:pPr>
      <w:r w:rsidRPr="006F1D37">
        <w:rPr>
          <w:rFonts w:ascii="MetaNormalLF-Roman" w:hAnsi="MetaNormalLF-Roman"/>
          <w:b/>
          <w:szCs w:val="20"/>
        </w:rPr>
        <w:t>Gastho</w:t>
      </w:r>
      <w:r w:rsidR="006A00E0">
        <w:rPr>
          <w:rFonts w:ascii="MetaNormalLF-Roman" w:hAnsi="MetaNormalLF-Roman"/>
          <w:b/>
          <w:szCs w:val="20"/>
        </w:rPr>
        <w:t>ch</w:t>
      </w:r>
      <w:r w:rsidRPr="006F1D37">
        <w:rPr>
          <w:rFonts w:ascii="MetaNormalLF-Roman" w:hAnsi="MetaNormalLF-Roman"/>
          <w:b/>
          <w:szCs w:val="20"/>
        </w:rPr>
        <w:t>schule:</w:t>
      </w:r>
      <w:r w:rsidRPr="006F1D37">
        <w:rPr>
          <w:rFonts w:ascii="MetaNormalLF-Roman" w:hAnsi="MetaNormalLF-Roman"/>
          <w:szCs w:val="20"/>
        </w:rPr>
        <w:t xml:space="preserve"> </w:t>
      </w:r>
      <w:r w:rsidR="001A0FEF">
        <w:rPr>
          <w:rFonts w:ascii="MetaNormalLF-Roman" w:hAnsi="MetaNormalLF-Roman"/>
          <w:i/>
          <w:szCs w:val="20"/>
        </w:rPr>
        <w:t xml:space="preserve">University </w:t>
      </w:r>
      <w:proofErr w:type="spellStart"/>
      <w:r w:rsidR="001A0FEF">
        <w:rPr>
          <w:rFonts w:ascii="MetaNormalLF-Roman" w:hAnsi="MetaNormalLF-Roman"/>
          <w:i/>
          <w:szCs w:val="20"/>
        </w:rPr>
        <w:t>of</w:t>
      </w:r>
      <w:proofErr w:type="spellEnd"/>
      <w:r w:rsidR="001A0FEF">
        <w:rPr>
          <w:rFonts w:ascii="MetaNormalLF-Roman" w:hAnsi="MetaNormalLF-Roman"/>
          <w:i/>
          <w:szCs w:val="20"/>
        </w:rPr>
        <w:t xml:space="preserve"> Turku</w:t>
      </w:r>
    </w:p>
    <w:p w:rsidR="00B462C1" w:rsidRPr="006F1D37" w:rsidRDefault="00B462C1" w:rsidP="00B462C1">
      <w:pPr>
        <w:rPr>
          <w:rFonts w:ascii="MetaNormalLF-Roman" w:hAnsi="MetaNormalLF-Roman"/>
          <w:szCs w:val="20"/>
        </w:rPr>
      </w:pPr>
      <w:r w:rsidRPr="006F1D37">
        <w:rPr>
          <w:rFonts w:ascii="MetaNormalLF-Roman" w:hAnsi="MetaNormalLF-Roman"/>
          <w:b/>
          <w:szCs w:val="20"/>
        </w:rPr>
        <w:t>Zeitraum:</w:t>
      </w:r>
      <w:r w:rsidRPr="006F1D37">
        <w:rPr>
          <w:rFonts w:ascii="MetaNormalLF-Roman" w:hAnsi="MetaNormalLF-Roman"/>
          <w:szCs w:val="20"/>
        </w:rPr>
        <w:t xml:space="preserve"> </w:t>
      </w:r>
      <w:r w:rsidR="006A00E0">
        <w:rPr>
          <w:rFonts w:ascii="MetaNormalLF-Roman" w:hAnsi="MetaNormalLF-Roman"/>
          <w:i/>
          <w:szCs w:val="20"/>
        </w:rPr>
        <w:t>Wintersemester 2018</w:t>
      </w:r>
      <w:r w:rsidR="001A0FEF">
        <w:rPr>
          <w:rFonts w:ascii="MetaNormalLF-Roman" w:hAnsi="MetaNormalLF-Roman"/>
          <w:i/>
          <w:szCs w:val="20"/>
        </w:rPr>
        <w:t>/19</w:t>
      </w:r>
    </w:p>
    <w:p w:rsidR="00B462C1" w:rsidRPr="006F1D37" w:rsidRDefault="00B462C1" w:rsidP="00B462C1">
      <w:pPr>
        <w:rPr>
          <w:rFonts w:ascii="MetaNormalLF-Roman" w:hAnsi="MetaNormalLF-Roman"/>
          <w:szCs w:val="20"/>
        </w:rPr>
      </w:pPr>
    </w:p>
    <w:p w:rsidR="00560F07" w:rsidRPr="006F1D37" w:rsidRDefault="00560F07" w:rsidP="00235D77">
      <w:pPr>
        <w:rPr>
          <w:rFonts w:ascii="MetaNormalLF-Roman" w:hAnsi="MetaNormalLF-Roman"/>
          <w:sz w:val="24"/>
        </w:rPr>
      </w:pPr>
      <w:r w:rsidRPr="006F1D37">
        <w:rPr>
          <w:rFonts w:ascii="MetaNormalLF-Roman" w:hAnsi="MetaNormalLF-Roman"/>
          <w:noProof/>
          <w:sz w:val="24"/>
          <w:lang w:eastAsia="de-DE"/>
        </w:rPr>
        <mc:AlternateContent>
          <mc:Choice Requires="wps">
            <w:drawing>
              <wp:anchor distT="0" distB="0" distL="114300" distR="114300" simplePos="0" relativeHeight="251659264" behindDoc="0" locked="0" layoutInCell="1" allowOverlap="1" wp14:anchorId="357ADFFC" wp14:editId="45EFA16F">
                <wp:simplePos x="0" y="0"/>
                <wp:positionH relativeFrom="column">
                  <wp:posOffset>3175</wp:posOffset>
                </wp:positionH>
                <wp:positionV relativeFrom="paragraph">
                  <wp:posOffset>26035</wp:posOffset>
                </wp:positionV>
                <wp:extent cx="6707505" cy="21590"/>
                <wp:effectExtent l="0" t="0" r="17145" b="35560"/>
                <wp:wrapNone/>
                <wp:docPr id="4" name="Gerade Verbindung 4"/>
                <wp:cNvGraphicFramePr/>
                <a:graphic xmlns:a="http://schemas.openxmlformats.org/drawingml/2006/main">
                  <a:graphicData uri="http://schemas.microsoft.com/office/word/2010/wordprocessingShape">
                    <wps:wsp>
                      <wps:cNvCnPr/>
                      <wps:spPr>
                        <a:xfrm>
                          <a:off x="0" y="0"/>
                          <a:ext cx="6707505" cy="215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6CACF4" id="Gerade Verbindung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5pt" to="528.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qXxQEAAMsDAAAOAAAAZHJzL2Uyb0RvYy54bWysU02P0zAQvSPxHyzfaZJqu4Wo6R52xV4Q&#10;VLBwd51xY+Evjb1N+u8Zu93sChBCiItje968eW882dxM1rAjYNTedbxZ1JyBk77X7tDxrw/v37zl&#10;LCbhemG8g46fIPKb7etXmzG0sPSDNz0gIxIX2zF0fEgptFUV5QBWxIUP4CioPFqR6IiHqkcxErs1&#10;1bKur6vRYx/QS4iRbu/OQb4t/EqBTJ+UipCY6ThpS2XFsu7zWm03oj2gCIOWFxniH1RYoR0Vnanu&#10;RBLsEfUvVFZL9NGrtJDeVl4pLaF4IDdN/ZObL4MIULxQc2KY2xT/H638eNwh033HrzhzwtIT3QOK&#10;Htg3wL12/aM7sKvcpjHEltC3boeXUww7zJ4nhTZ/yQ2bSmtPc2thSkzS5fW6Xq/qFWeSYstm9a60&#10;vnpODhjTPXjL8qbjRrvsXLTi+CEmKkjQJ0i+No6NNG/LdX0myurOesounQycYZ9BkT1S0BS6Mlhw&#10;a5AdBY1E/73J3ojcOELmFKWNmZPqPyddsDkNyrD9beKMLhW9S3Oi1c7j76qm6UmqOuNJ9guvebv3&#10;/am8TgnQxBRnl+nOI/nyXNKf/8HtDwAAAP//AwBQSwMEFAAGAAgAAAAhACLTzlfcAAAABQEAAA8A&#10;AABkcnMvZG93bnJldi54bWxMj8FuwjAQRO9I/QdrK/VWHFBCqzQbhEqRqMSlpIceTbwkKfE6ik0I&#10;f19zKsfRjGbeZMvRtGKg3jWWEWbTCARxaXXDFcJ3sXl+BeG8Yq1ay4RwJQfL/GGSqVTbC3/RsPeV&#10;CCXsUoVQe9+lUrqyJqPc1HbEwTva3igfZF9J3atLKDetnEfRQhrVcFioVUfvNZWn/dkgDL/x2tjd&#10;8XNT7H6K1Xp74nn8gfj0OK7eQHga/X8YbvgBHfLAdLBn1k60CEnIIcQzEDczShbhyAHhJQGZZ/Ke&#10;Pv8DAAD//wMAUEsBAi0AFAAGAAgAAAAhALaDOJL+AAAA4QEAABMAAAAAAAAAAAAAAAAAAAAAAFtD&#10;b250ZW50X1R5cGVzXS54bWxQSwECLQAUAAYACAAAACEAOP0h/9YAAACUAQAACwAAAAAAAAAAAAAA&#10;AAAvAQAAX3JlbHMvLnJlbHNQSwECLQAUAAYACAAAACEA18aKl8UBAADLAwAADgAAAAAAAAAAAAAA&#10;AAAuAgAAZHJzL2Uyb0RvYy54bWxQSwECLQAUAAYACAAAACEAItPOV9wAAAAFAQAADwAAAAAAAAAA&#10;AAAAAAAfBAAAZHJzL2Rvd25yZXYueG1sUEsFBgAAAAAEAAQA8wAAACgFAAAAAA==&#10;" strokecolor="black [3040]" strokeweight="1pt"/>
            </w:pict>
          </mc:Fallback>
        </mc:AlternateContent>
      </w:r>
    </w:p>
    <w:p w:rsidR="006F1D37" w:rsidRPr="006F1D37" w:rsidRDefault="006F1D37"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Motivation, Erwartungen und Fazit </w:t>
      </w:r>
    </w:p>
    <w:p w:rsidR="006F1D37" w:rsidRPr="006F1D37" w:rsidRDefault="006A00E0" w:rsidP="006F1D37">
      <w:pPr>
        <w:spacing w:after="0" w:line="360" w:lineRule="auto"/>
        <w:ind w:left="360"/>
        <w:rPr>
          <w:rFonts w:ascii="MetaNormalLF-Roman" w:hAnsi="MetaNormalLF-Roman"/>
          <w:i/>
          <w:szCs w:val="20"/>
        </w:rPr>
      </w:pPr>
      <w:r>
        <w:rPr>
          <w:rFonts w:ascii="MetaNormalLF-Roman" w:hAnsi="MetaNormalLF-Roman"/>
          <w:i/>
          <w:szCs w:val="20"/>
        </w:rPr>
        <w:t xml:space="preserve">Ich wollte gerne in ein nordeuropäisches Land gehen, um mein Englisch zu verbessern. Zudem wollte ich aus politikwissenschaftlicher Neugier einen nordeuropäischen Wohlfahrtsstaat live erleben. Interessant fand ich aus politikwissenschaftlicher Perspektive auch die Nähe Finnlands zu Russland und deren Einfluss. Zu der schwierigen finnisch-russischen Beziehung konnte ich vor Ort sogar eine Hausarbeit schreiben. Auch zu nordeuropäischen Wohlfahrtsstaaten konnte ich einen Kurs belegen. Man merkte, dass in dem Land ein soziales Gemeinschaftsgefühl vorherrschte. Die Finnen sprechen ausgezeichnetes Englisch. </w:t>
      </w:r>
      <w:r w:rsidR="006F1D37" w:rsidRPr="006F1D37">
        <w:rPr>
          <w:rFonts w:ascii="MetaNormalLF-Roman" w:hAnsi="MetaNormalLF-Roman"/>
          <w:i/>
          <w:szCs w:val="20"/>
        </w:rPr>
        <w:t xml:space="preserve"> </w:t>
      </w:r>
    </w:p>
    <w:p w:rsidR="006F1D37" w:rsidRPr="006F1D37" w:rsidRDefault="006F1D37" w:rsidP="006F1D37">
      <w:pPr>
        <w:spacing w:after="0" w:line="360" w:lineRule="auto"/>
        <w:ind w:left="360"/>
        <w:rPr>
          <w:rFonts w:ascii="MetaNormalLF-Roman" w:hAnsi="MetaNormalLF-Roman"/>
          <w:b/>
          <w:szCs w:val="20"/>
        </w:rPr>
      </w:pPr>
    </w:p>
    <w:p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Vorbereitung des Auslandsaufenthalts </w:t>
      </w:r>
    </w:p>
    <w:p w:rsidR="00D00EC8" w:rsidRPr="006F1D37" w:rsidRDefault="006A00E0" w:rsidP="006F1D37">
      <w:pPr>
        <w:spacing w:after="0" w:line="360" w:lineRule="auto"/>
        <w:ind w:left="360"/>
        <w:rPr>
          <w:rFonts w:ascii="MetaNormalLF-Roman" w:hAnsi="MetaNormalLF-Roman"/>
          <w:i/>
          <w:szCs w:val="20"/>
        </w:rPr>
      </w:pPr>
      <w:r>
        <w:rPr>
          <w:rFonts w:ascii="MetaNormalLF-Roman" w:hAnsi="MetaNormalLF-Roman"/>
          <w:i/>
          <w:szCs w:val="20"/>
        </w:rPr>
        <w:t>Es gab eine Ersti-Woche mit vielen Aktivitäten, dort konnte man schnell Leute kennenlernen und einige Dozierende haben in kurzen Vorträgen sich und ihre Fächer vorgestellt. Vor Ort habe ich Kurse Sprachkurse in Englisch (bei einer sehr kompetenten Amerikanerin), Schwedisch (die zweite Landessprache Finnlands) und Finnisch belegt. Alle Kurse haben mir viel Spaß gemacht. Obwohl ich mich als sprachbegabten Menschen bezeichnen würde, musste ich mir nach einigen Mon</w:t>
      </w:r>
      <w:bookmarkStart w:id="0" w:name="_GoBack"/>
      <w:bookmarkEnd w:id="0"/>
      <w:r>
        <w:rPr>
          <w:rFonts w:ascii="MetaNormalLF-Roman" w:hAnsi="MetaNormalLF-Roman"/>
          <w:i/>
          <w:szCs w:val="20"/>
        </w:rPr>
        <w:t>a</w:t>
      </w:r>
      <w:r w:rsidR="001A0FEF">
        <w:rPr>
          <w:rFonts w:ascii="MetaNormalLF-Roman" w:hAnsi="MetaNormalLF-Roman"/>
          <w:i/>
          <w:szCs w:val="20"/>
        </w:rPr>
        <w:t>t</w:t>
      </w:r>
      <w:r>
        <w:rPr>
          <w:rFonts w:ascii="MetaNormalLF-Roman" w:hAnsi="MetaNormalLF-Roman"/>
          <w:i/>
          <w:szCs w:val="20"/>
        </w:rPr>
        <w:t xml:space="preserve">en eingestehen, dass Finnisch annähernd unmöglich zu lernen ist. Ich schloss nach vier Monaten Unterricht in denen ich zweimal pro Woche Kurse hatte die Klausur mit 4 von 5 Punkten ab und war dennoch nicht imstande, meinen Kaffee </w:t>
      </w:r>
      <w:proofErr w:type="spellStart"/>
      <w:r>
        <w:rPr>
          <w:rFonts w:ascii="MetaNormalLF-Roman" w:hAnsi="MetaNormalLF-Roman"/>
          <w:i/>
          <w:szCs w:val="20"/>
        </w:rPr>
        <w:t>auf finnisch</w:t>
      </w:r>
      <w:proofErr w:type="spellEnd"/>
      <w:r>
        <w:rPr>
          <w:rFonts w:ascii="MetaNormalLF-Roman" w:hAnsi="MetaNormalLF-Roman"/>
          <w:i/>
          <w:szCs w:val="20"/>
        </w:rPr>
        <w:t xml:space="preserve"> zu bestellen. </w:t>
      </w:r>
    </w:p>
    <w:p w:rsidR="00B462C1" w:rsidRPr="006F1D37" w:rsidRDefault="00B462C1" w:rsidP="00B462C1">
      <w:pPr>
        <w:spacing w:after="0" w:line="360" w:lineRule="auto"/>
        <w:rPr>
          <w:rFonts w:ascii="MetaNormalLF-Roman" w:hAnsi="MetaNormalLF-Roman"/>
          <w:b/>
          <w:szCs w:val="20"/>
        </w:rPr>
      </w:pPr>
    </w:p>
    <w:p w:rsidR="00D00EC8" w:rsidRDefault="00B462C1" w:rsidP="00D00EC8">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Akademisches Programm </w:t>
      </w:r>
    </w:p>
    <w:p w:rsidR="00986134" w:rsidRPr="00986134" w:rsidRDefault="00986134" w:rsidP="00986134">
      <w:pPr>
        <w:spacing w:after="0" w:line="360" w:lineRule="auto"/>
        <w:ind w:left="360"/>
        <w:rPr>
          <w:rFonts w:ascii="MetaNormalLF-Roman" w:hAnsi="MetaNormalLF-Roman"/>
          <w:i/>
          <w:szCs w:val="20"/>
        </w:rPr>
      </w:pPr>
      <w:r>
        <w:rPr>
          <w:rFonts w:ascii="MetaNormalLF-Roman" w:hAnsi="MetaNormalLF-Roman"/>
          <w:i/>
          <w:szCs w:val="20"/>
        </w:rPr>
        <w:t>Das Kursangebot auf Englisch war sehr breit gefächert. Ich genoss die Freiheit, Kurse belegen zu können, die von meinen gewöhnlichen Studieninhalten abwichen. Meine Kurse waren „Koreanische Geschichte“, „Finnische Geschichte“ und „Nordeuropäische Wohlfahrtsstaaten“. Alle drei Kurse und die Sprachkurse wurden mir problemlos angerechnet. Es war interessant, die Welt einmal nicht nur aus deutsch-französisch-britisch-</w:t>
      </w:r>
      <w:proofErr w:type="spellStart"/>
      <w:r>
        <w:rPr>
          <w:rFonts w:ascii="MetaNormalLF-Roman" w:hAnsi="MetaNormalLF-Roman"/>
          <w:i/>
          <w:szCs w:val="20"/>
        </w:rPr>
        <w:t>amerkanischer</w:t>
      </w:r>
      <w:proofErr w:type="spellEnd"/>
      <w:r>
        <w:rPr>
          <w:rFonts w:ascii="MetaNormalLF-Roman" w:hAnsi="MetaNormalLF-Roman"/>
          <w:i/>
          <w:szCs w:val="20"/>
        </w:rPr>
        <w:t xml:space="preserve"> Perspektive zu betrachten, sondern aus der Sicht von Finnland und Korea. Es war kein Problem, die Kurse auf Englisch zu belegen, zumal kaum Muttersprachler anwesend waren und jeder hin und wieder einmal nach Worten suchen musste. Die Prüfungsformen waren sehr divers. Insgesamt waren schriftliche Ausarbeitungen häufiger als Klausuren. Bei Klausuren hatte man die Möglichkeit, sie an einem Computer zu schreiben und sich den Termin selbst auszusuchen. Wir mussten häufig Lerntagebücher abgeben, das System ist </w:t>
      </w:r>
      <w:r>
        <w:rPr>
          <w:rFonts w:ascii="MetaNormalLF-Roman" w:hAnsi="MetaNormalLF-Roman"/>
          <w:i/>
          <w:szCs w:val="20"/>
        </w:rPr>
        <w:lastRenderedPageBreak/>
        <w:t xml:space="preserve">verschulter als in Deutschland. Gleichzeitig herrscht ein deutlich freundlicheres Verhältnis zwischen den Dozierenden und den Studierenden, man bekommt auch mehr Hilfestellungen. </w:t>
      </w:r>
    </w:p>
    <w:p w:rsidR="00D00EC8" w:rsidRPr="006F1D37" w:rsidRDefault="00D00EC8" w:rsidP="00B462C1">
      <w:pPr>
        <w:spacing w:after="0" w:line="360" w:lineRule="auto"/>
        <w:rPr>
          <w:rFonts w:ascii="MetaNormalLF-Roman" w:hAnsi="MetaNormalLF-Roman"/>
          <w:b/>
          <w:szCs w:val="20"/>
        </w:rPr>
      </w:pPr>
    </w:p>
    <w:p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Alltagsleben </w:t>
      </w:r>
    </w:p>
    <w:p w:rsidR="006F1D37" w:rsidRPr="006F1D37" w:rsidRDefault="00986134" w:rsidP="008B4402">
      <w:pPr>
        <w:spacing w:after="0" w:line="360" w:lineRule="auto"/>
        <w:ind w:left="360"/>
        <w:rPr>
          <w:rFonts w:ascii="MetaNormalLF-Roman" w:hAnsi="MetaNormalLF-Roman"/>
          <w:i/>
          <w:szCs w:val="20"/>
        </w:rPr>
      </w:pPr>
      <w:r>
        <w:rPr>
          <w:rFonts w:ascii="MetaNormalLF-Roman" w:hAnsi="MetaNormalLF-Roman"/>
          <w:i/>
          <w:szCs w:val="20"/>
        </w:rPr>
        <w:t>Die Lebenshaltungskosten sind insgesamt höher als in Deutschland, insbesondere wenn man ausgeht. Für ein Stück Kuchen bezahlt man mindestens 5€, wenn man Essen geht findet man die günstigsten Gerichte ab 12€. Wenn man bei Lidl einkauft sind die Preise aber nur ca. 20 % höher als in Deutschland. Insgesamt ist das Land „leerer</w:t>
      </w:r>
      <w:r w:rsidR="005C3085">
        <w:rPr>
          <w:rFonts w:ascii="MetaNormalLF-Roman" w:hAnsi="MetaNormalLF-Roman"/>
          <w:i/>
          <w:szCs w:val="20"/>
        </w:rPr>
        <w:t xml:space="preserve">“ als Deutschland, es gibt </w:t>
      </w:r>
      <w:r>
        <w:rPr>
          <w:rFonts w:ascii="MetaNormalLF-Roman" w:hAnsi="MetaNormalLF-Roman"/>
          <w:i/>
          <w:szCs w:val="20"/>
        </w:rPr>
        <w:t>wenige</w:t>
      </w:r>
      <w:r w:rsidR="005C3085">
        <w:rPr>
          <w:rFonts w:ascii="MetaNormalLF-Roman" w:hAnsi="MetaNormalLF-Roman"/>
          <w:i/>
          <w:szCs w:val="20"/>
        </w:rPr>
        <w:t>r</w:t>
      </w:r>
      <w:r>
        <w:rPr>
          <w:rFonts w:ascii="MetaNormalLF-Roman" w:hAnsi="MetaNormalLF-Roman"/>
          <w:i/>
          <w:szCs w:val="20"/>
        </w:rPr>
        <w:t xml:space="preserve"> Menschen</w:t>
      </w:r>
      <w:r w:rsidR="008B4402">
        <w:rPr>
          <w:rFonts w:ascii="MetaNormalLF-Roman" w:hAnsi="MetaNormalLF-Roman"/>
          <w:i/>
          <w:szCs w:val="20"/>
        </w:rPr>
        <w:t>,</w:t>
      </w:r>
      <w:r>
        <w:rPr>
          <w:rFonts w:ascii="MetaNormalLF-Roman" w:hAnsi="MetaNormalLF-Roman"/>
          <w:i/>
          <w:szCs w:val="20"/>
        </w:rPr>
        <w:t xml:space="preserve"> die in den Shopping-Centren </w:t>
      </w:r>
      <w:r w:rsidR="008B4402">
        <w:rPr>
          <w:rFonts w:ascii="MetaNormalLF-Roman" w:hAnsi="MetaNormalLF-Roman"/>
          <w:i/>
          <w:szCs w:val="20"/>
        </w:rPr>
        <w:t xml:space="preserve">und auf den Straßen </w:t>
      </w:r>
      <w:r>
        <w:rPr>
          <w:rFonts w:ascii="MetaNormalLF-Roman" w:hAnsi="MetaNormalLF-Roman"/>
          <w:i/>
          <w:szCs w:val="20"/>
        </w:rPr>
        <w:t xml:space="preserve">herumlaufen. </w:t>
      </w:r>
      <w:r w:rsidR="005C3085">
        <w:rPr>
          <w:rFonts w:ascii="MetaNormalLF-Roman" w:hAnsi="MetaNormalLF-Roman"/>
          <w:i/>
          <w:szCs w:val="20"/>
        </w:rPr>
        <w:t xml:space="preserve">Die Finnen sind sehr sportaffin und fast alle meine Freunde und ich waren mehrmals in der Woche abends beim Campus Sport, das direkt in dem Hauptunigebäude stattfand. </w:t>
      </w:r>
    </w:p>
    <w:p w:rsidR="00B462C1" w:rsidRPr="006F1D37" w:rsidRDefault="00B462C1" w:rsidP="00B462C1">
      <w:pPr>
        <w:spacing w:after="0" w:line="360" w:lineRule="auto"/>
        <w:ind w:left="360"/>
        <w:rPr>
          <w:rFonts w:ascii="MetaNormalLF-Roman" w:hAnsi="MetaNormalLF-Roman"/>
          <w:b/>
          <w:szCs w:val="20"/>
        </w:rPr>
      </w:pPr>
    </w:p>
    <w:p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 xml:space="preserve">Wohnen </w:t>
      </w:r>
    </w:p>
    <w:p w:rsidR="00B462C1" w:rsidRPr="006F1D37" w:rsidRDefault="008B4402" w:rsidP="006F1D37">
      <w:pPr>
        <w:spacing w:after="0" w:line="360" w:lineRule="auto"/>
        <w:ind w:left="360"/>
        <w:rPr>
          <w:rFonts w:ascii="MetaNormalLF-Roman" w:hAnsi="MetaNormalLF-Roman"/>
          <w:i/>
          <w:szCs w:val="20"/>
        </w:rPr>
      </w:pPr>
      <w:r>
        <w:rPr>
          <w:rFonts w:ascii="MetaNormalLF-Roman" w:hAnsi="MetaNormalLF-Roman"/>
          <w:i/>
          <w:szCs w:val="20"/>
        </w:rPr>
        <w:t xml:space="preserve">Ich habe in einer 3er WG mit einer Deutschen und einer Finnin gelebt. Leider wohnten wir etwas außerhalb in </w:t>
      </w:r>
      <w:proofErr w:type="spellStart"/>
      <w:r>
        <w:rPr>
          <w:rFonts w:ascii="MetaNormalLF-Roman" w:hAnsi="MetaNormalLF-Roman"/>
          <w:i/>
          <w:szCs w:val="20"/>
        </w:rPr>
        <w:t>Runosmäki</w:t>
      </w:r>
      <w:proofErr w:type="spellEnd"/>
      <w:r>
        <w:rPr>
          <w:rFonts w:ascii="MetaNormalLF-Roman" w:hAnsi="MetaNormalLF-Roman"/>
          <w:i/>
          <w:szCs w:val="20"/>
        </w:rPr>
        <w:t xml:space="preserve">. Die Busse fuhren unter der Woche nur bis 12 und am Wochenende nur bis 2, dies hat uns leider sozial etwas eingeschränkt. Ich empfehle es, sich sofort nach der Zusage von der Uni bei den Wohnheimen zu bewerben. Ich selbst war leider (im Juni) zu spät dran und habe dann meine WG über Facebook-Gruppen wie „Turku New </w:t>
      </w:r>
      <w:proofErr w:type="spellStart"/>
      <w:r>
        <w:rPr>
          <w:rFonts w:ascii="MetaNormalLF-Roman" w:hAnsi="MetaNormalLF-Roman"/>
          <w:i/>
          <w:szCs w:val="20"/>
        </w:rPr>
        <w:t>Stu</w:t>
      </w:r>
      <w:r w:rsidR="005C3085">
        <w:rPr>
          <w:rFonts w:ascii="MetaNormalLF-Roman" w:hAnsi="MetaNormalLF-Roman"/>
          <w:i/>
          <w:szCs w:val="20"/>
        </w:rPr>
        <w:t>dents</w:t>
      </w:r>
      <w:proofErr w:type="spellEnd"/>
      <w:r w:rsidR="005C3085">
        <w:rPr>
          <w:rFonts w:ascii="MetaNormalLF-Roman" w:hAnsi="MetaNormalLF-Roman"/>
          <w:i/>
          <w:szCs w:val="20"/>
        </w:rPr>
        <w:t xml:space="preserve"> </w:t>
      </w:r>
      <w:proofErr w:type="spellStart"/>
      <w:r>
        <w:rPr>
          <w:rFonts w:ascii="MetaNormalLF-Roman" w:hAnsi="MetaNormalLF-Roman"/>
          <w:i/>
          <w:szCs w:val="20"/>
        </w:rPr>
        <w:t>Accommodation</w:t>
      </w:r>
      <w:proofErr w:type="spellEnd"/>
      <w:r>
        <w:rPr>
          <w:rFonts w:ascii="MetaNormalLF-Roman" w:hAnsi="MetaNormalLF-Roman"/>
          <w:i/>
          <w:szCs w:val="20"/>
        </w:rPr>
        <w:t xml:space="preserve"> &amp; Orientation“, „</w:t>
      </w:r>
      <w:proofErr w:type="spellStart"/>
      <w:r>
        <w:rPr>
          <w:rFonts w:ascii="MetaNormalLF-Roman" w:hAnsi="MetaNormalLF-Roman"/>
          <w:i/>
          <w:szCs w:val="20"/>
        </w:rPr>
        <w:t>Egentliga</w:t>
      </w:r>
      <w:proofErr w:type="spellEnd"/>
      <w:r>
        <w:rPr>
          <w:rFonts w:ascii="MetaNormalLF-Roman" w:hAnsi="MetaNormalLF-Roman"/>
          <w:i/>
          <w:szCs w:val="20"/>
        </w:rPr>
        <w:t xml:space="preserve"> </w:t>
      </w:r>
      <w:proofErr w:type="spellStart"/>
      <w:r>
        <w:rPr>
          <w:rFonts w:ascii="MetaNormalLF-Roman" w:hAnsi="MetaNormalLF-Roman"/>
          <w:i/>
          <w:szCs w:val="20"/>
        </w:rPr>
        <w:t>Finlands</w:t>
      </w:r>
      <w:proofErr w:type="spellEnd"/>
      <w:r>
        <w:rPr>
          <w:rFonts w:ascii="MetaNormalLF-Roman" w:hAnsi="MetaNormalLF-Roman"/>
          <w:i/>
          <w:szCs w:val="20"/>
        </w:rPr>
        <w:t xml:space="preserve"> </w:t>
      </w:r>
      <w:proofErr w:type="spellStart"/>
      <w:r>
        <w:rPr>
          <w:rFonts w:ascii="MetaNormalLF-Roman" w:hAnsi="MetaNormalLF-Roman"/>
          <w:i/>
          <w:szCs w:val="20"/>
        </w:rPr>
        <w:t>bostadspool</w:t>
      </w:r>
      <w:proofErr w:type="spellEnd"/>
      <w:r>
        <w:rPr>
          <w:rFonts w:ascii="MetaNormalLF-Roman" w:hAnsi="MetaNormalLF-Roman"/>
          <w:i/>
          <w:szCs w:val="20"/>
        </w:rPr>
        <w:t xml:space="preserve">/ </w:t>
      </w:r>
      <w:proofErr w:type="spellStart"/>
      <w:r>
        <w:rPr>
          <w:rFonts w:ascii="MetaNormalLF-Roman" w:hAnsi="MetaNormalLF-Roman"/>
          <w:i/>
          <w:szCs w:val="20"/>
        </w:rPr>
        <w:t>Varsinais-Suomen</w:t>
      </w:r>
      <w:proofErr w:type="spellEnd"/>
      <w:r>
        <w:rPr>
          <w:rFonts w:ascii="MetaNormalLF-Roman" w:hAnsi="MetaNormalLF-Roman"/>
          <w:i/>
          <w:szCs w:val="20"/>
        </w:rPr>
        <w:t xml:space="preserve"> </w:t>
      </w:r>
      <w:proofErr w:type="spellStart"/>
      <w:r>
        <w:rPr>
          <w:rFonts w:ascii="MetaNormalLF-Roman" w:hAnsi="MetaNormalLF-Roman"/>
          <w:i/>
          <w:szCs w:val="20"/>
        </w:rPr>
        <w:t>asunnot</w:t>
      </w:r>
      <w:proofErr w:type="spellEnd"/>
      <w:r>
        <w:rPr>
          <w:rFonts w:ascii="MetaNormalLF-Roman" w:hAnsi="MetaNormalLF-Roman"/>
          <w:i/>
          <w:szCs w:val="20"/>
        </w:rPr>
        <w:t>“ oder „</w:t>
      </w:r>
      <w:proofErr w:type="spellStart"/>
      <w:r>
        <w:rPr>
          <w:rFonts w:ascii="MetaNormalLF-Roman" w:hAnsi="MetaNormalLF-Roman"/>
          <w:i/>
          <w:szCs w:val="20"/>
        </w:rPr>
        <w:t>Turun</w:t>
      </w:r>
      <w:proofErr w:type="spellEnd"/>
      <w:r>
        <w:rPr>
          <w:rFonts w:ascii="MetaNormalLF-Roman" w:hAnsi="MetaNormalLF-Roman"/>
          <w:i/>
          <w:szCs w:val="20"/>
        </w:rPr>
        <w:t xml:space="preserve"> </w:t>
      </w:r>
      <w:proofErr w:type="spellStart"/>
      <w:r>
        <w:rPr>
          <w:rFonts w:ascii="MetaNormalLF-Roman" w:hAnsi="MetaNormalLF-Roman"/>
          <w:i/>
          <w:szCs w:val="20"/>
        </w:rPr>
        <w:t>oatoiminen</w:t>
      </w:r>
      <w:proofErr w:type="spellEnd"/>
      <w:r>
        <w:rPr>
          <w:rFonts w:ascii="MetaNormalLF-Roman" w:hAnsi="MetaNormalLF-Roman"/>
          <w:i/>
          <w:szCs w:val="20"/>
        </w:rPr>
        <w:t xml:space="preserve"> </w:t>
      </w:r>
      <w:proofErr w:type="spellStart"/>
      <w:r>
        <w:rPr>
          <w:rFonts w:ascii="MetaNormalLF-Roman" w:hAnsi="MetaNormalLF-Roman"/>
          <w:i/>
          <w:szCs w:val="20"/>
        </w:rPr>
        <w:t>asuntovälitys</w:t>
      </w:r>
      <w:proofErr w:type="spellEnd"/>
      <w:r>
        <w:rPr>
          <w:rFonts w:ascii="MetaNormalLF-Roman" w:hAnsi="MetaNormalLF-Roman"/>
          <w:i/>
          <w:szCs w:val="20"/>
        </w:rPr>
        <w:t>“ gefunden.</w:t>
      </w:r>
      <w:r w:rsidR="006F1D37" w:rsidRPr="006F1D37">
        <w:rPr>
          <w:rFonts w:ascii="MetaNormalLF-Roman" w:hAnsi="MetaNormalLF-Roman"/>
          <w:i/>
          <w:szCs w:val="20"/>
        </w:rPr>
        <w:t xml:space="preserve"> </w:t>
      </w:r>
    </w:p>
    <w:p w:rsidR="006F1D37" w:rsidRPr="006F1D37" w:rsidRDefault="006F1D37" w:rsidP="006F1D37">
      <w:pPr>
        <w:spacing w:after="0" w:line="360" w:lineRule="auto"/>
        <w:ind w:left="360"/>
        <w:rPr>
          <w:rFonts w:ascii="MetaNormalLF-Roman" w:hAnsi="MetaNormalLF-Roman"/>
          <w:b/>
          <w:szCs w:val="20"/>
        </w:rPr>
      </w:pPr>
    </w:p>
    <w:p w:rsidR="00B462C1" w:rsidRPr="006F1D37" w:rsidRDefault="00B462C1" w:rsidP="00B462C1">
      <w:pPr>
        <w:pStyle w:val="Listenabsatz"/>
        <w:numPr>
          <w:ilvl w:val="0"/>
          <w:numId w:val="25"/>
        </w:numPr>
        <w:spacing w:after="0" w:line="360" w:lineRule="auto"/>
        <w:rPr>
          <w:rFonts w:ascii="MetaNormalLF-Roman" w:hAnsi="MetaNormalLF-Roman"/>
          <w:b/>
          <w:szCs w:val="20"/>
        </w:rPr>
      </w:pPr>
      <w:r w:rsidRPr="006F1D37">
        <w:rPr>
          <w:rFonts w:ascii="MetaNormalLF-Roman" w:hAnsi="MetaNormalLF-Roman"/>
          <w:b/>
          <w:szCs w:val="20"/>
        </w:rPr>
        <w:t>Sonstiges</w:t>
      </w:r>
    </w:p>
    <w:p w:rsidR="00B462C1" w:rsidRDefault="008B4402" w:rsidP="006F1D37">
      <w:pPr>
        <w:spacing w:after="0" w:line="360" w:lineRule="auto"/>
        <w:ind w:left="360"/>
        <w:rPr>
          <w:rFonts w:ascii="MetaNormalLF-Roman" w:hAnsi="MetaNormalLF-Roman"/>
          <w:i/>
          <w:szCs w:val="20"/>
        </w:rPr>
      </w:pPr>
      <w:r>
        <w:rPr>
          <w:rFonts w:ascii="MetaNormalLF-Roman" w:hAnsi="MetaNormalLF-Roman"/>
          <w:i/>
          <w:szCs w:val="20"/>
        </w:rPr>
        <w:t xml:space="preserve">Zu dem Klischee, dass die Finnen introvertiert Käuze sind: sie sind ruhig, aber wenn man Hilfe braucht und auf sie zugehst sind sie unglaublich hilfsbereit. Ich habe noch nie zuvor so ein respektvolles, angenehm unaufdringliches und selbstloses Volk getroffen! </w:t>
      </w:r>
    </w:p>
    <w:p w:rsidR="008B4402" w:rsidRDefault="008B4402" w:rsidP="006F1D37">
      <w:pPr>
        <w:spacing w:after="0" w:line="360" w:lineRule="auto"/>
        <w:ind w:left="360"/>
        <w:rPr>
          <w:rFonts w:ascii="MetaNormalLF-Roman" w:hAnsi="MetaNormalLF-Roman"/>
          <w:i/>
          <w:szCs w:val="20"/>
        </w:rPr>
      </w:pPr>
      <w:r>
        <w:rPr>
          <w:rFonts w:ascii="MetaNormalLF-Roman" w:hAnsi="MetaNormalLF-Roman"/>
          <w:i/>
          <w:szCs w:val="20"/>
        </w:rPr>
        <w:t xml:space="preserve">Worauf man sich aber einstellen sollte, ist </w:t>
      </w:r>
      <w:proofErr w:type="spellStart"/>
      <w:r>
        <w:rPr>
          <w:rFonts w:ascii="MetaNormalLF-Roman" w:hAnsi="MetaNormalLF-Roman"/>
          <w:i/>
          <w:szCs w:val="20"/>
        </w:rPr>
        <w:t>dass</w:t>
      </w:r>
      <w:proofErr w:type="spellEnd"/>
      <w:r>
        <w:rPr>
          <w:rFonts w:ascii="MetaNormalLF-Roman" w:hAnsi="MetaNormalLF-Roman"/>
          <w:i/>
          <w:szCs w:val="20"/>
        </w:rPr>
        <w:t xml:space="preserve"> Finnland nicht so stylisch wie Schweden ist. Es hat architektonisch einen osteuropäischen Touch. Dies macht das Land in meinen Augen noch interessanter. </w:t>
      </w:r>
    </w:p>
    <w:p w:rsidR="005C3085" w:rsidRPr="006F1D37" w:rsidRDefault="005C3085" w:rsidP="006F1D37">
      <w:pPr>
        <w:spacing w:after="0" w:line="360" w:lineRule="auto"/>
        <w:ind w:left="360"/>
        <w:rPr>
          <w:rFonts w:ascii="MetaNormalLF-Roman" w:hAnsi="MetaNormalLF-Roman"/>
          <w:i/>
          <w:szCs w:val="20"/>
        </w:rPr>
      </w:pPr>
      <w:r>
        <w:rPr>
          <w:rFonts w:ascii="MetaNormalLF-Roman" w:hAnsi="MetaNormalLF-Roman"/>
          <w:i/>
          <w:szCs w:val="20"/>
        </w:rPr>
        <w:t xml:space="preserve">Von Finnland aus kann man sehr unkompliziert mit der Fähre nach Stockholm, Tallin und Sankt Petersburg fahren. Dies kann ich nur empfehlen! </w:t>
      </w:r>
    </w:p>
    <w:p w:rsidR="00015843" w:rsidRPr="006F1D37" w:rsidRDefault="00015843" w:rsidP="00015843">
      <w:pPr>
        <w:spacing w:after="0" w:line="360" w:lineRule="auto"/>
        <w:rPr>
          <w:rFonts w:ascii="MetaNormalLF-Roman" w:hAnsi="MetaNormalLF-Roman"/>
          <w:sz w:val="18"/>
          <w:szCs w:val="20"/>
        </w:rPr>
      </w:pPr>
    </w:p>
    <w:p w:rsidR="00B462C1" w:rsidRPr="006F1D37" w:rsidRDefault="00B462C1" w:rsidP="00015843">
      <w:pPr>
        <w:spacing w:after="0" w:line="360" w:lineRule="auto"/>
        <w:rPr>
          <w:rFonts w:ascii="MetaNormalLF-Roman" w:hAnsi="MetaNormalLF-Roman"/>
          <w:sz w:val="18"/>
          <w:szCs w:val="20"/>
        </w:rPr>
        <w:sectPr w:rsidR="00B462C1" w:rsidRPr="006F1D37" w:rsidSect="00015843">
          <w:headerReference w:type="default" r:id="rId8"/>
          <w:type w:val="continuous"/>
          <w:pgSz w:w="11906" w:h="16838"/>
          <w:pgMar w:top="720" w:right="720" w:bottom="720" w:left="720" w:header="708" w:footer="708" w:gutter="0"/>
          <w:cols w:space="708"/>
          <w:docGrid w:linePitch="360"/>
        </w:sectPr>
      </w:pPr>
      <w:r w:rsidRPr="006F1D37">
        <w:rPr>
          <w:rFonts w:ascii="MetaNormalLF-Roman" w:hAnsi="MetaNormalLF-Roman"/>
          <w:sz w:val="18"/>
          <w:szCs w:val="20"/>
        </w:rPr>
        <w:tab/>
      </w:r>
    </w:p>
    <w:p w:rsidR="00015843" w:rsidRPr="006F1D37" w:rsidRDefault="00015843"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6F1D37" w:rsidRDefault="00B462C1" w:rsidP="0086749D">
      <w:pPr>
        <w:spacing w:after="0" w:line="360" w:lineRule="auto"/>
        <w:rPr>
          <w:rFonts w:ascii="MetaNormalLF-Roman" w:hAnsi="MetaNormalLF-Roman"/>
          <w:sz w:val="20"/>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p w:rsidR="00B462C1" w:rsidRPr="00B462C1" w:rsidRDefault="00B462C1" w:rsidP="0086749D">
      <w:pPr>
        <w:spacing w:after="0" w:line="360" w:lineRule="auto"/>
        <w:rPr>
          <w:rFonts w:ascii="MetaNormalLF-Roman" w:hAnsi="MetaNormalLF-Roman"/>
        </w:rPr>
      </w:pPr>
    </w:p>
    <w:sectPr w:rsidR="00B462C1" w:rsidRPr="00B462C1" w:rsidSect="008E74EB">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262" w:rsidRDefault="00426262" w:rsidP="00C81DD4">
      <w:pPr>
        <w:spacing w:after="0" w:line="240" w:lineRule="auto"/>
      </w:pPr>
      <w:r>
        <w:separator/>
      </w:r>
    </w:p>
  </w:endnote>
  <w:endnote w:type="continuationSeparator" w:id="0">
    <w:p w:rsidR="00426262" w:rsidRDefault="00426262" w:rsidP="00C8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libri"/>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262" w:rsidRDefault="00426262" w:rsidP="00C81DD4">
      <w:pPr>
        <w:spacing w:after="0" w:line="240" w:lineRule="auto"/>
      </w:pPr>
      <w:r>
        <w:separator/>
      </w:r>
    </w:p>
  </w:footnote>
  <w:footnote w:type="continuationSeparator" w:id="0">
    <w:p w:rsidR="00426262" w:rsidRDefault="00426262" w:rsidP="00C8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843" w:rsidRDefault="00015843" w:rsidP="00E50F33">
    <w:pPr>
      <w:pStyle w:val="Kopfzeile"/>
      <w:tabs>
        <w:tab w:val="clear" w:pos="9072"/>
        <w:tab w:val="right" w:pos="10490"/>
      </w:tabs>
    </w:pPr>
    <w:r>
      <w:rPr>
        <w:noProof/>
        <w:lang w:eastAsia="de-DE"/>
      </w:rPr>
      <w:drawing>
        <wp:inline distT="0" distB="0" distL="0" distR="0" wp14:anchorId="04FB3691" wp14:editId="346917EB">
          <wp:extent cx="1671973" cy="475488"/>
          <wp:effectExtent l="0" t="0" r="4445" b="1270"/>
          <wp:docPr id="7" name="Grafik 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332" cy="475590"/>
                  </a:xfrm>
                  <a:prstGeom prst="rect">
                    <a:avLst/>
                  </a:prstGeom>
                  <a:noFill/>
                  <a:ln>
                    <a:noFill/>
                  </a:ln>
                </pic:spPr>
              </pic:pic>
            </a:graphicData>
          </a:graphic>
        </wp:inline>
      </w:drawing>
    </w:r>
    <w:r>
      <w:t xml:space="preserve">                     </w:t>
    </w:r>
    <w:r>
      <w:tab/>
    </w:r>
    <w:r>
      <w:tab/>
      <w:t xml:space="preserve">     </w:t>
    </w:r>
    <w:r>
      <w:rPr>
        <w:noProof/>
        <w:lang w:eastAsia="de-DE"/>
      </w:rPr>
      <w:drawing>
        <wp:inline distT="0" distB="0" distL="0" distR="0" wp14:anchorId="3EC75189" wp14:editId="7F8FD353">
          <wp:extent cx="1038757" cy="468173"/>
          <wp:effectExtent l="0" t="0" r="9525" b="8255"/>
          <wp:docPr id="8" name="Grafik 8" descr="C:\Users\b_schn19\Pictures\ifp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_schn19\Pictures\ifp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746" cy="4681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742"/>
    <w:multiLevelType w:val="hybridMultilevel"/>
    <w:tmpl w:val="098EFCD4"/>
    <w:lvl w:ilvl="0" w:tplc="0407000F">
      <w:start w:val="1"/>
      <w:numFmt w:val="decimal"/>
      <w:lvlText w:val="%1."/>
      <w:lvlJc w:val="left"/>
      <w:pPr>
        <w:ind w:left="3479" w:hanging="360"/>
      </w:pPr>
      <w:rPr>
        <w:rFonts w:hint="default"/>
      </w:rPr>
    </w:lvl>
    <w:lvl w:ilvl="1" w:tplc="04070019" w:tentative="1">
      <w:start w:val="1"/>
      <w:numFmt w:val="lowerLetter"/>
      <w:lvlText w:val="%2."/>
      <w:lvlJc w:val="left"/>
      <w:pPr>
        <w:ind w:left="4199" w:hanging="360"/>
      </w:pPr>
    </w:lvl>
    <w:lvl w:ilvl="2" w:tplc="0407001B" w:tentative="1">
      <w:start w:val="1"/>
      <w:numFmt w:val="lowerRoman"/>
      <w:lvlText w:val="%3."/>
      <w:lvlJc w:val="right"/>
      <w:pPr>
        <w:ind w:left="4919" w:hanging="180"/>
      </w:pPr>
    </w:lvl>
    <w:lvl w:ilvl="3" w:tplc="0407000F" w:tentative="1">
      <w:start w:val="1"/>
      <w:numFmt w:val="decimal"/>
      <w:lvlText w:val="%4."/>
      <w:lvlJc w:val="left"/>
      <w:pPr>
        <w:ind w:left="5639" w:hanging="360"/>
      </w:pPr>
    </w:lvl>
    <w:lvl w:ilvl="4" w:tplc="04070019" w:tentative="1">
      <w:start w:val="1"/>
      <w:numFmt w:val="lowerLetter"/>
      <w:lvlText w:val="%5."/>
      <w:lvlJc w:val="left"/>
      <w:pPr>
        <w:ind w:left="6359" w:hanging="360"/>
      </w:pPr>
    </w:lvl>
    <w:lvl w:ilvl="5" w:tplc="0407001B" w:tentative="1">
      <w:start w:val="1"/>
      <w:numFmt w:val="lowerRoman"/>
      <w:lvlText w:val="%6."/>
      <w:lvlJc w:val="right"/>
      <w:pPr>
        <w:ind w:left="7079" w:hanging="180"/>
      </w:pPr>
    </w:lvl>
    <w:lvl w:ilvl="6" w:tplc="0407000F" w:tentative="1">
      <w:start w:val="1"/>
      <w:numFmt w:val="decimal"/>
      <w:lvlText w:val="%7."/>
      <w:lvlJc w:val="left"/>
      <w:pPr>
        <w:ind w:left="7799" w:hanging="360"/>
      </w:pPr>
    </w:lvl>
    <w:lvl w:ilvl="7" w:tplc="04070019" w:tentative="1">
      <w:start w:val="1"/>
      <w:numFmt w:val="lowerLetter"/>
      <w:lvlText w:val="%8."/>
      <w:lvlJc w:val="left"/>
      <w:pPr>
        <w:ind w:left="8519" w:hanging="360"/>
      </w:pPr>
    </w:lvl>
    <w:lvl w:ilvl="8" w:tplc="0407001B" w:tentative="1">
      <w:start w:val="1"/>
      <w:numFmt w:val="lowerRoman"/>
      <w:lvlText w:val="%9."/>
      <w:lvlJc w:val="right"/>
      <w:pPr>
        <w:ind w:left="9239" w:hanging="180"/>
      </w:pPr>
    </w:lvl>
  </w:abstractNum>
  <w:abstractNum w:abstractNumId="1" w15:restartNumberingAfterBreak="0">
    <w:nsid w:val="02077370"/>
    <w:multiLevelType w:val="hybridMultilevel"/>
    <w:tmpl w:val="A976B3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F406EB"/>
    <w:multiLevelType w:val="hybridMultilevel"/>
    <w:tmpl w:val="29CE1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9116AF"/>
    <w:multiLevelType w:val="hybridMultilevel"/>
    <w:tmpl w:val="B3149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C07A2"/>
    <w:multiLevelType w:val="hybridMultilevel"/>
    <w:tmpl w:val="297A8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E4065"/>
    <w:multiLevelType w:val="hybridMultilevel"/>
    <w:tmpl w:val="32E28E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E0662"/>
    <w:multiLevelType w:val="hybridMultilevel"/>
    <w:tmpl w:val="1B54C3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5E5B51"/>
    <w:multiLevelType w:val="hybridMultilevel"/>
    <w:tmpl w:val="ED72E2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B830DD"/>
    <w:multiLevelType w:val="hybridMultilevel"/>
    <w:tmpl w:val="70A265EC"/>
    <w:lvl w:ilvl="0" w:tplc="D3620D4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0B446B4"/>
    <w:multiLevelType w:val="hybridMultilevel"/>
    <w:tmpl w:val="41329C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64148E"/>
    <w:multiLevelType w:val="hybridMultilevel"/>
    <w:tmpl w:val="907671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D188E"/>
    <w:multiLevelType w:val="hybridMultilevel"/>
    <w:tmpl w:val="710C3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893808"/>
    <w:multiLevelType w:val="hybridMultilevel"/>
    <w:tmpl w:val="AA062E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B67DB6"/>
    <w:multiLevelType w:val="hybridMultilevel"/>
    <w:tmpl w:val="FA183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683BD9"/>
    <w:multiLevelType w:val="hybridMultilevel"/>
    <w:tmpl w:val="7AA8FC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5A6D44"/>
    <w:multiLevelType w:val="hybridMultilevel"/>
    <w:tmpl w:val="45961B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1D71EF"/>
    <w:multiLevelType w:val="hybridMultilevel"/>
    <w:tmpl w:val="473AD8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F11F07"/>
    <w:multiLevelType w:val="hybridMultilevel"/>
    <w:tmpl w:val="13F850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084A2E"/>
    <w:multiLevelType w:val="hybridMultilevel"/>
    <w:tmpl w:val="3AC616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4B6F57"/>
    <w:multiLevelType w:val="hybridMultilevel"/>
    <w:tmpl w:val="7E505A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580C4B"/>
    <w:multiLevelType w:val="hybridMultilevel"/>
    <w:tmpl w:val="71E003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2A4625"/>
    <w:multiLevelType w:val="hybridMultilevel"/>
    <w:tmpl w:val="98440DB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3910B3"/>
    <w:multiLevelType w:val="hybridMultilevel"/>
    <w:tmpl w:val="9A32FE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737920"/>
    <w:multiLevelType w:val="hybridMultilevel"/>
    <w:tmpl w:val="37DAFC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4D3585"/>
    <w:multiLevelType w:val="hybridMultilevel"/>
    <w:tmpl w:val="BACEE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7"/>
  </w:num>
  <w:num w:numId="5">
    <w:abstractNumId w:val="22"/>
  </w:num>
  <w:num w:numId="6">
    <w:abstractNumId w:val="20"/>
  </w:num>
  <w:num w:numId="7">
    <w:abstractNumId w:val="17"/>
  </w:num>
  <w:num w:numId="8">
    <w:abstractNumId w:val="5"/>
  </w:num>
  <w:num w:numId="9">
    <w:abstractNumId w:val="1"/>
  </w:num>
  <w:num w:numId="10">
    <w:abstractNumId w:val="21"/>
  </w:num>
  <w:num w:numId="11">
    <w:abstractNumId w:val="12"/>
  </w:num>
  <w:num w:numId="12">
    <w:abstractNumId w:val="3"/>
  </w:num>
  <w:num w:numId="13">
    <w:abstractNumId w:val="15"/>
  </w:num>
  <w:num w:numId="14">
    <w:abstractNumId w:val="16"/>
  </w:num>
  <w:num w:numId="15">
    <w:abstractNumId w:val="23"/>
  </w:num>
  <w:num w:numId="16">
    <w:abstractNumId w:val="19"/>
  </w:num>
  <w:num w:numId="17">
    <w:abstractNumId w:val="6"/>
  </w:num>
  <w:num w:numId="18">
    <w:abstractNumId w:val="9"/>
  </w:num>
  <w:num w:numId="19">
    <w:abstractNumId w:val="10"/>
  </w:num>
  <w:num w:numId="20">
    <w:abstractNumId w:val="11"/>
  </w:num>
  <w:num w:numId="21">
    <w:abstractNumId w:val="18"/>
  </w:num>
  <w:num w:numId="22">
    <w:abstractNumId w:val="14"/>
  </w:num>
  <w:num w:numId="23">
    <w:abstractNumId w:val="2"/>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D4"/>
    <w:rsid w:val="00015843"/>
    <w:rsid w:val="000C6C98"/>
    <w:rsid w:val="001311C2"/>
    <w:rsid w:val="00192E65"/>
    <w:rsid w:val="001A0FEF"/>
    <w:rsid w:val="001A716A"/>
    <w:rsid w:val="00235D77"/>
    <w:rsid w:val="002B613B"/>
    <w:rsid w:val="0034678D"/>
    <w:rsid w:val="00426262"/>
    <w:rsid w:val="00510E98"/>
    <w:rsid w:val="00560F07"/>
    <w:rsid w:val="005C3085"/>
    <w:rsid w:val="00641281"/>
    <w:rsid w:val="006A00E0"/>
    <w:rsid w:val="006F1D37"/>
    <w:rsid w:val="00713F25"/>
    <w:rsid w:val="00811221"/>
    <w:rsid w:val="00824AB9"/>
    <w:rsid w:val="0086749D"/>
    <w:rsid w:val="00875A67"/>
    <w:rsid w:val="008B4402"/>
    <w:rsid w:val="008E74EB"/>
    <w:rsid w:val="00970631"/>
    <w:rsid w:val="00986134"/>
    <w:rsid w:val="009B3AC1"/>
    <w:rsid w:val="009F0158"/>
    <w:rsid w:val="00A32818"/>
    <w:rsid w:val="00B13DDB"/>
    <w:rsid w:val="00B462C1"/>
    <w:rsid w:val="00C04702"/>
    <w:rsid w:val="00C81DD4"/>
    <w:rsid w:val="00D00EC8"/>
    <w:rsid w:val="00E50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5A54B"/>
  <w15:docId w15:val="{6074BF32-116F-42CE-966B-1AA0AE09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1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1DD4"/>
  </w:style>
  <w:style w:type="paragraph" w:styleId="Fuzeile">
    <w:name w:val="footer"/>
    <w:basedOn w:val="Standard"/>
    <w:link w:val="FuzeileZchn"/>
    <w:uiPriority w:val="99"/>
    <w:unhideWhenUsed/>
    <w:rsid w:val="00C81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1DD4"/>
  </w:style>
  <w:style w:type="paragraph" w:styleId="Sprechblasentext">
    <w:name w:val="Balloon Text"/>
    <w:basedOn w:val="Standard"/>
    <w:link w:val="SprechblasentextZchn"/>
    <w:uiPriority w:val="99"/>
    <w:semiHidden/>
    <w:unhideWhenUsed/>
    <w:rsid w:val="00E50F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0F33"/>
    <w:rPr>
      <w:rFonts w:ascii="Tahoma" w:hAnsi="Tahoma" w:cs="Tahoma"/>
      <w:sz w:val="16"/>
      <w:szCs w:val="16"/>
    </w:rPr>
  </w:style>
  <w:style w:type="paragraph" w:styleId="Listenabsatz">
    <w:name w:val="List Paragraph"/>
    <w:basedOn w:val="Standard"/>
    <w:uiPriority w:val="34"/>
    <w:qFormat/>
    <w:rsid w:val="00E50F33"/>
    <w:pPr>
      <w:ind w:left="720"/>
      <w:contextualSpacing/>
    </w:pPr>
  </w:style>
  <w:style w:type="table" w:styleId="Tabellenraster">
    <w:name w:val="Table Grid"/>
    <w:basedOn w:val="NormaleTabelle"/>
    <w:uiPriority w:val="59"/>
    <w:rsid w:val="00970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B3AC1"/>
    <w:rPr>
      <w:color w:val="0000FF" w:themeColor="hyperlink"/>
      <w:u w:val="single"/>
    </w:rPr>
  </w:style>
  <w:style w:type="character" w:styleId="BesuchterLink">
    <w:name w:val="FollowedHyperlink"/>
    <w:basedOn w:val="Absatz-Standardschriftart"/>
    <w:uiPriority w:val="99"/>
    <w:semiHidden/>
    <w:unhideWhenUsed/>
    <w:rsid w:val="00811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3135-07D1-4AB4-987E-A1B04797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Bente Katharina Schneider-Pott</dc:creator>
  <cp:lastModifiedBy>Dotzauer, Marius</cp:lastModifiedBy>
  <cp:revision>2</cp:revision>
  <dcterms:created xsi:type="dcterms:W3CDTF">2019-10-29T13:17:00Z</dcterms:created>
  <dcterms:modified xsi:type="dcterms:W3CDTF">2019-10-29T13:17:00Z</dcterms:modified>
</cp:coreProperties>
</file>