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60C9F" w14:textId="77777777" w:rsidR="005056C0" w:rsidRDefault="005056C0" w:rsidP="005056C0">
      <w:pPr>
        <w:jc w:val="center"/>
        <w:rPr>
          <w:b/>
          <w:sz w:val="40"/>
        </w:rPr>
      </w:pPr>
    </w:p>
    <w:p w14:paraId="555F2B05" w14:textId="77777777" w:rsidR="00E84E23" w:rsidRPr="005056C0" w:rsidRDefault="002E5BFF" w:rsidP="005056C0">
      <w:pPr>
        <w:jc w:val="center"/>
        <w:rPr>
          <w:b/>
          <w:sz w:val="48"/>
        </w:rPr>
      </w:pPr>
      <w:r w:rsidRPr="005056C0">
        <w:rPr>
          <w:b/>
          <w:sz w:val="48"/>
        </w:rPr>
        <w:t>Style Sheet</w:t>
      </w:r>
    </w:p>
    <w:p w14:paraId="3F023103" w14:textId="77777777" w:rsidR="002E5BFF" w:rsidRDefault="002E5BFF"/>
    <w:p w14:paraId="521F23E5" w14:textId="77777777" w:rsidR="002E5BFF" w:rsidRPr="005056C0" w:rsidRDefault="00C2301A" w:rsidP="005056C0">
      <w:pPr>
        <w:jc w:val="center"/>
        <w:rPr>
          <w:b/>
          <w:sz w:val="40"/>
        </w:rPr>
      </w:pPr>
      <w:r>
        <w:rPr>
          <w:b/>
          <w:sz w:val="40"/>
        </w:rPr>
        <w:t>Paradigma</w:t>
      </w:r>
    </w:p>
    <w:p w14:paraId="0FB0DFF0" w14:textId="77777777" w:rsidR="002E5BFF" w:rsidRPr="005056C0" w:rsidRDefault="00C2301A" w:rsidP="005056C0">
      <w:pPr>
        <w:jc w:val="center"/>
        <w:rPr>
          <w:b/>
          <w:i/>
          <w:sz w:val="40"/>
        </w:rPr>
      </w:pPr>
      <w:r>
        <w:rPr>
          <w:b/>
          <w:i/>
          <w:sz w:val="40"/>
        </w:rPr>
        <w:t>Studienbeiträge zu Literatur und Film</w:t>
      </w:r>
    </w:p>
    <w:p w14:paraId="0F8BA234" w14:textId="77777777" w:rsidR="002E5BFF" w:rsidRDefault="002E5BFF"/>
    <w:p w14:paraId="7ADA5837" w14:textId="0A53AB5D" w:rsidR="00DF0798" w:rsidRDefault="0079010E" w:rsidP="00DF0798">
      <w:pPr>
        <w:jc w:val="center"/>
      </w:pPr>
      <w:r>
        <w:t>Fassung vom</w:t>
      </w:r>
      <w:r w:rsidR="00C46F70" w:rsidRPr="00C46F70">
        <w:t>: 10.07.2019</w:t>
      </w:r>
    </w:p>
    <w:p w14:paraId="25772015" w14:textId="77777777" w:rsidR="005056C0" w:rsidRDefault="005056C0"/>
    <w:p w14:paraId="72B3D168" w14:textId="5D7E3596" w:rsidR="00F76753" w:rsidRDefault="00F76753">
      <w:pPr>
        <w:pStyle w:val="Verzeichnis1"/>
        <w:tabs>
          <w:tab w:val="left" w:pos="440"/>
          <w:tab w:val="right" w:pos="9396"/>
        </w:tabs>
        <w:rPr>
          <w:noProof/>
        </w:rPr>
      </w:pPr>
      <w:r>
        <w:fldChar w:fldCharType="begin"/>
      </w:r>
      <w:r>
        <w:instrText xml:space="preserve"> TOC \o "1-3" \h \z \u </w:instrText>
      </w:r>
      <w:r>
        <w:fldChar w:fldCharType="separate"/>
      </w:r>
      <w:hyperlink w:anchor="_Toc30497713" w:history="1">
        <w:r w:rsidRPr="00983F25">
          <w:rPr>
            <w:rStyle w:val="Hyperlink"/>
            <w:noProof/>
          </w:rPr>
          <w:t>1.</w:t>
        </w:r>
        <w:r>
          <w:rPr>
            <w:noProof/>
          </w:rPr>
          <w:tab/>
        </w:r>
        <w:r w:rsidRPr="00983F25">
          <w:rPr>
            <w:rStyle w:val="Hyperlink"/>
            <w:noProof/>
          </w:rPr>
          <w:t>Anleitung zum Erstellen und zur Abgabe des Manuskripts</w:t>
        </w:r>
        <w:r>
          <w:rPr>
            <w:noProof/>
            <w:webHidden/>
          </w:rPr>
          <w:tab/>
        </w:r>
        <w:r>
          <w:rPr>
            <w:noProof/>
            <w:webHidden/>
          </w:rPr>
          <w:fldChar w:fldCharType="begin"/>
        </w:r>
        <w:r>
          <w:rPr>
            <w:noProof/>
            <w:webHidden/>
          </w:rPr>
          <w:instrText xml:space="preserve"> PAGEREF _Toc30497713 \h </w:instrText>
        </w:r>
        <w:r>
          <w:rPr>
            <w:noProof/>
            <w:webHidden/>
          </w:rPr>
        </w:r>
        <w:r>
          <w:rPr>
            <w:noProof/>
            <w:webHidden/>
          </w:rPr>
          <w:fldChar w:fldCharType="separate"/>
        </w:r>
        <w:r>
          <w:rPr>
            <w:noProof/>
            <w:webHidden/>
          </w:rPr>
          <w:t>1</w:t>
        </w:r>
        <w:r>
          <w:rPr>
            <w:noProof/>
            <w:webHidden/>
          </w:rPr>
          <w:fldChar w:fldCharType="end"/>
        </w:r>
      </w:hyperlink>
    </w:p>
    <w:p w14:paraId="77756B01" w14:textId="29E75CC8" w:rsidR="00F76753" w:rsidRDefault="00F76753">
      <w:pPr>
        <w:pStyle w:val="Verzeichnis1"/>
        <w:tabs>
          <w:tab w:val="left" w:pos="440"/>
          <w:tab w:val="right" w:pos="9396"/>
        </w:tabs>
        <w:rPr>
          <w:noProof/>
        </w:rPr>
      </w:pPr>
      <w:hyperlink w:anchor="_Toc30497714" w:history="1">
        <w:r w:rsidRPr="00983F25">
          <w:rPr>
            <w:rStyle w:val="Hyperlink"/>
            <w:noProof/>
          </w:rPr>
          <w:t>2.</w:t>
        </w:r>
        <w:r>
          <w:rPr>
            <w:noProof/>
          </w:rPr>
          <w:tab/>
        </w:r>
        <w:r w:rsidRPr="00983F25">
          <w:rPr>
            <w:rStyle w:val="Hyperlink"/>
            <w:noProof/>
          </w:rPr>
          <w:t>Textformatierung</w:t>
        </w:r>
        <w:r>
          <w:rPr>
            <w:noProof/>
            <w:webHidden/>
          </w:rPr>
          <w:tab/>
        </w:r>
        <w:r>
          <w:rPr>
            <w:noProof/>
            <w:webHidden/>
          </w:rPr>
          <w:fldChar w:fldCharType="begin"/>
        </w:r>
        <w:r>
          <w:rPr>
            <w:noProof/>
            <w:webHidden/>
          </w:rPr>
          <w:instrText xml:space="preserve"> PAGEREF _Toc30497714 \h </w:instrText>
        </w:r>
        <w:r>
          <w:rPr>
            <w:noProof/>
            <w:webHidden/>
          </w:rPr>
        </w:r>
        <w:r>
          <w:rPr>
            <w:noProof/>
            <w:webHidden/>
          </w:rPr>
          <w:fldChar w:fldCharType="separate"/>
        </w:r>
        <w:r>
          <w:rPr>
            <w:noProof/>
            <w:webHidden/>
          </w:rPr>
          <w:t>3</w:t>
        </w:r>
        <w:r>
          <w:rPr>
            <w:noProof/>
            <w:webHidden/>
          </w:rPr>
          <w:fldChar w:fldCharType="end"/>
        </w:r>
      </w:hyperlink>
    </w:p>
    <w:p w14:paraId="6E96F8AD" w14:textId="2E269507" w:rsidR="00F76753" w:rsidRDefault="00F76753">
      <w:pPr>
        <w:pStyle w:val="Verzeichnis1"/>
        <w:tabs>
          <w:tab w:val="left" w:pos="440"/>
          <w:tab w:val="right" w:pos="9396"/>
        </w:tabs>
        <w:rPr>
          <w:noProof/>
        </w:rPr>
      </w:pPr>
      <w:hyperlink w:anchor="_Toc30497715" w:history="1">
        <w:r w:rsidRPr="00983F25">
          <w:rPr>
            <w:rStyle w:val="Hyperlink"/>
            <w:noProof/>
          </w:rPr>
          <w:t>3.</w:t>
        </w:r>
        <w:r>
          <w:rPr>
            <w:noProof/>
          </w:rPr>
          <w:tab/>
        </w:r>
        <w:r w:rsidRPr="00983F25">
          <w:rPr>
            <w:rStyle w:val="Hyperlink"/>
            <w:noProof/>
          </w:rPr>
          <w:t>Fußnoten</w:t>
        </w:r>
        <w:r>
          <w:rPr>
            <w:noProof/>
            <w:webHidden/>
          </w:rPr>
          <w:tab/>
        </w:r>
        <w:r>
          <w:rPr>
            <w:noProof/>
            <w:webHidden/>
          </w:rPr>
          <w:fldChar w:fldCharType="begin"/>
        </w:r>
        <w:r>
          <w:rPr>
            <w:noProof/>
            <w:webHidden/>
          </w:rPr>
          <w:instrText xml:space="preserve"> PAGEREF _Toc30497715 \h </w:instrText>
        </w:r>
        <w:r>
          <w:rPr>
            <w:noProof/>
            <w:webHidden/>
          </w:rPr>
        </w:r>
        <w:r>
          <w:rPr>
            <w:noProof/>
            <w:webHidden/>
          </w:rPr>
          <w:fldChar w:fldCharType="separate"/>
        </w:r>
        <w:r>
          <w:rPr>
            <w:noProof/>
            <w:webHidden/>
          </w:rPr>
          <w:t>3</w:t>
        </w:r>
        <w:r>
          <w:rPr>
            <w:noProof/>
            <w:webHidden/>
          </w:rPr>
          <w:fldChar w:fldCharType="end"/>
        </w:r>
      </w:hyperlink>
    </w:p>
    <w:p w14:paraId="30CEF3AB" w14:textId="0CB72C6A" w:rsidR="00F76753" w:rsidRDefault="00F76753">
      <w:pPr>
        <w:pStyle w:val="Verzeichnis1"/>
        <w:tabs>
          <w:tab w:val="left" w:pos="440"/>
          <w:tab w:val="right" w:pos="9396"/>
        </w:tabs>
        <w:rPr>
          <w:noProof/>
        </w:rPr>
      </w:pPr>
      <w:hyperlink w:anchor="_Toc30497716" w:history="1">
        <w:r w:rsidRPr="00983F25">
          <w:rPr>
            <w:rStyle w:val="Hyperlink"/>
            <w:noProof/>
          </w:rPr>
          <w:t>4.</w:t>
        </w:r>
        <w:r>
          <w:rPr>
            <w:noProof/>
          </w:rPr>
          <w:tab/>
        </w:r>
        <w:r w:rsidRPr="00983F25">
          <w:rPr>
            <w:rStyle w:val="Hyperlink"/>
            <w:noProof/>
          </w:rPr>
          <w:t>Angabe von Literatur und Filmen im Artikel</w:t>
        </w:r>
        <w:r>
          <w:rPr>
            <w:noProof/>
            <w:webHidden/>
          </w:rPr>
          <w:tab/>
        </w:r>
        <w:r>
          <w:rPr>
            <w:noProof/>
            <w:webHidden/>
          </w:rPr>
          <w:fldChar w:fldCharType="begin"/>
        </w:r>
        <w:r>
          <w:rPr>
            <w:noProof/>
            <w:webHidden/>
          </w:rPr>
          <w:instrText xml:space="preserve"> PAGEREF _Toc30497716 \h </w:instrText>
        </w:r>
        <w:r>
          <w:rPr>
            <w:noProof/>
            <w:webHidden/>
          </w:rPr>
        </w:r>
        <w:r>
          <w:rPr>
            <w:noProof/>
            <w:webHidden/>
          </w:rPr>
          <w:fldChar w:fldCharType="separate"/>
        </w:r>
        <w:r>
          <w:rPr>
            <w:noProof/>
            <w:webHidden/>
          </w:rPr>
          <w:t>4</w:t>
        </w:r>
        <w:r>
          <w:rPr>
            <w:noProof/>
            <w:webHidden/>
          </w:rPr>
          <w:fldChar w:fldCharType="end"/>
        </w:r>
      </w:hyperlink>
    </w:p>
    <w:p w14:paraId="0E66B37A" w14:textId="45E2D47A" w:rsidR="00F76753" w:rsidRDefault="00F76753">
      <w:pPr>
        <w:pStyle w:val="Verzeichnis1"/>
        <w:tabs>
          <w:tab w:val="left" w:pos="440"/>
          <w:tab w:val="right" w:pos="9396"/>
        </w:tabs>
        <w:rPr>
          <w:noProof/>
        </w:rPr>
      </w:pPr>
      <w:hyperlink w:anchor="_Toc30497717" w:history="1">
        <w:r w:rsidRPr="00983F25">
          <w:rPr>
            <w:rStyle w:val="Hyperlink"/>
            <w:noProof/>
          </w:rPr>
          <w:t>5.</w:t>
        </w:r>
        <w:r>
          <w:rPr>
            <w:noProof/>
          </w:rPr>
          <w:tab/>
        </w:r>
        <w:r w:rsidRPr="00983F25">
          <w:rPr>
            <w:rStyle w:val="Hyperlink"/>
            <w:noProof/>
          </w:rPr>
          <w:t>Verzeichnisse</w:t>
        </w:r>
        <w:r>
          <w:rPr>
            <w:noProof/>
            <w:webHidden/>
          </w:rPr>
          <w:tab/>
        </w:r>
        <w:r>
          <w:rPr>
            <w:noProof/>
            <w:webHidden/>
          </w:rPr>
          <w:fldChar w:fldCharType="begin"/>
        </w:r>
        <w:r>
          <w:rPr>
            <w:noProof/>
            <w:webHidden/>
          </w:rPr>
          <w:instrText xml:space="preserve"> PAGEREF _Toc30497717 \h </w:instrText>
        </w:r>
        <w:r>
          <w:rPr>
            <w:noProof/>
            <w:webHidden/>
          </w:rPr>
        </w:r>
        <w:r>
          <w:rPr>
            <w:noProof/>
            <w:webHidden/>
          </w:rPr>
          <w:fldChar w:fldCharType="separate"/>
        </w:r>
        <w:r>
          <w:rPr>
            <w:noProof/>
            <w:webHidden/>
          </w:rPr>
          <w:t>5</w:t>
        </w:r>
        <w:r>
          <w:rPr>
            <w:noProof/>
            <w:webHidden/>
          </w:rPr>
          <w:fldChar w:fldCharType="end"/>
        </w:r>
      </w:hyperlink>
    </w:p>
    <w:p w14:paraId="080B7172" w14:textId="0EBFB901" w:rsidR="002E5BFF" w:rsidRDefault="00F76753">
      <w:r>
        <w:fldChar w:fldCharType="end"/>
      </w:r>
    </w:p>
    <w:p w14:paraId="3A0BC508" w14:textId="77777777" w:rsidR="005B6BF3" w:rsidRDefault="005B6BF3"/>
    <w:p w14:paraId="70929A98" w14:textId="77777777" w:rsidR="002E5BFF" w:rsidRPr="005056C0" w:rsidRDefault="00AC6F3C" w:rsidP="00F76753">
      <w:pPr>
        <w:pStyle w:val="berschrift1"/>
        <w:numPr>
          <w:ilvl w:val="0"/>
          <w:numId w:val="1"/>
        </w:numPr>
      </w:pPr>
      <w:bookmarkStart w:id="0" w:name="_Toc30497713"/>
      <w:r w:rsidRPr="005056C0">
        <w:t xml:space="preserve">Anleitung zum Erstellen </w:t>
      </w:r>
      <w:r w:rsidR="000F0EE7" w:rsidRPr="005056C0">
        <w:t xml:space="preserve">und zur Abgabe </w:t>
      </w:r>
      <w:r w:rsidRPr="005056C0">
        <w:t>des Manuskripts</w:t>
      </w:r>
      <w:bookmarkEnd w:id="0"/>
    </w:p>
    <w:p w14:paraId="4341BF7E" w14:textId="77777777" w:rsidR="000546D9" w:rsidRDefault="000546D9" w:rsidP="00C1688A">
      <w:pPr>
        <w:jc w:val="both"/>
      </w:pPr>
      <w:r>
        <w:t xml:space="preserve">Bitte lesen Sie </w:t>
      </w:r>
      <w:r w:rsidR="001F7CB9">
        <w:t xml:space="preserve">diese Informationen aufmerksam, </w:t>
      </w:r>
      <w:r>
        <w:t>richten Ihren Tex</w:t>
      </w:r>
      <w:r w:rsidR="001F7CB9">
        <w:t>t den Vorgaben entsprechend ein und prüfen ihn vor Abgabe auf deren genaue Einhaltung!</w:t>
      </w:r>
    </w:p>
    <w:p w14:paraId="4C5C0B6E" w14:textId="77777777" w:rsidR="00C2301A" w:rsidRDefault="0029258E" w:rsidP="00C1688A">
      <w:pPr>
        <w:jc w:val="both"/>
      </w:pPr>
      <w:r>
        <w:t xml:space="preserve">Erstellt </w:t>
      </w:r>
      <w:r w:rsidR="000546D9">
        <w:t xml:space="preserve">wird das </w:t>
      </w:r>
      <w:r>
        <w:t xml:space="preserve">Manuskript mit einem gängigen </w:t>
      </w:r>
      <w:r w:rsidRPr="000546D9">
        <w:rPr>
          <w:b/>
        </w:rPr>
        <w:t>Textverarbeitungsprogramm</w:t>
      </w:r>
      <w:r>
        <w:t xml:space="preserve"> (Microsoft Word; Windows oder </w:t>
      </w:r>
      <w:proofErr w:type="spellStart"/>
      <w:r>
        <w:t>macOS</w:t>
      </w:r>
      <w:proofErr w:type="spellEnd"/>
      <w:r>
        <w:t>) und im entsprechenden Dateiformat eingereicht (.</w:t>
      </w:r>
      <w:proofErr w:type="spellStart"/>
      <w:r>
        <w:t>doc</w:t>
      </w:r>
      <w:proofErr w:type="spellEnd"/>
      <w:r>
        <w:t>; kein PDF!).</w:t>
      </w:r>
    </w:p>
    <w:p w14:paraId="022F5FD2" w14:textId="77777777" w:rsidR="00C2301A" w:rsidRDefault="00C2301A" w:rsidP="00C1688A">
      <w:pPr>
        <w:jc w:val="both"/>
      </w:pPr>
      <w:r>
        <w:t>Mit Hinblick auf eine mögliche spätere Veröffentlichung der Texte in der Reihe PARADIGMA, nutzen Sie bitte einheitlich folgende Schriftarten und Seitenformatierung:</w:t>
      </w:r>
    </w:p>
    <w:p w14:paraId="6E7B9B22" w14:textId="76B8D012" w:rsidR="00C2301A" w:rsidRDefault="00C2301A" w:rsidP="00C1688A">
      <w:pPr>
        <w:jc w:val="both"/>
      </w:pPr>
      <w:r>
        <w:t>Für Titel</w:t>
      </w:r>
      <w:r w:rsidR="00AC6B8D">
        <w:t xml:space="preserve"> (14 </w:t>
      </w:r>
      <w:proofErr w:type="spellStart"/>
      <w:r w:rsidR="00AC6B8D">
        <w:t>pt</w:t>
      </w:r>
      <w:proofErr w:type="spellEnd"/>
      <w:r w:rsidR="00AC6B8D">
        <w:t>.)</w:t>
      </w:r>
      <w:r>
        <w:t xml:space="preserve"> und Zwischentitel </w:t>
      </w:r>
      <w:r w:rsidR="00AC6B8D">
        <w:t xml:space="preserve">(11 </w:t>
      </w:r>
      <w:proofErr w:type="spellStart"/>
      <w:r w:rsidR="00AC6B8D">
        <w:t>pt</w:t>
      </w:r>
      <w:proofErr w:type="spellEnd"/>
      <w:r w:rsidR="00AC6B8D">
        <w:t xml:space="preserve">.) </w:t>
      </w:r>
      <w:r>
        <w:t>nutzen Sie bitte PT Sans, frei erhältlich hier:</w:t>
      </w:r>
    </w:p>
    <w:p w14:paraId="16FB48C3" w14:textId="77777777" w:rsidR="00C2301A" w:rsidRDefault="00361A8C" w:rsidP="00C1688A">
      <w:pPr>
        <w:jc w:val="both"/>
      </w:pPr>
      <w:hyperlink r:id="rId8" w:history="1">
        <w:r w:rsidR="00C2301A" w:rsidRPr="001B5D1F">
          <w:rPr>
            <w:rStyle w:val="Hyperlink"/>
          </w:rPr>
          <w:t>https://fonts.google.com/specimen/PT+Sans</w:t>
        </w:r>
      </w:hyperlink>
      <w:r w:rsidR="00C2301A">
        <w:t xml:space="preserve"> </w:t>
      </w:r>
    </w:p>
    <w:p w14:paraId="4123307D" w14:textId="76B22761" w:rsidR="00C2301A" w:rsidRDefault="00C2301A" w:rsidP="00C1688A">
      <w:pPr>
        <w:jc w:val="both"/>
      </w:pPr>
      <w:r>
        <w:t>Für Fließtext</w:t>
      </w:r>
      <w:r w:rsidR="00AC6B8D">
        <w:t xml:space="preserve"> (11 </w:t>
      </w:r>
      <w:proofErr w:type="spellStart"/>
      <w:r w:rsidR="00AC6B8D">
        <w:t>pt</w:t>
      </w:r>
      <w:proofErr w:type="spellEnd"/>
      <w:r w:rsidR="00AC6B8D">
        <w:t>.)</w:t>
      </w:r>
      <w:r>
        <w:t>, Verzeichnisse</w:t>
      </w:r>
      <w:r w:rsidR="00AC6B8D">
        <w:t xml:space="preserve"> (11 </w:t>
      </w:r>
      <w:proofErr w:type="spellStart"/>
      <w:r w:rsidR="00AC6B8D">
        <w:t>pt</w:t>
      </w:r>
      <w:proofErr w:type="spellEnd"/>
      <w:r w:rsidR="00AC6B8D">
        <w:t>.)</w:t>
      </w:r>
      <w:r>
        <w:t xml:space="preserve"> und Fußnoten</w:t>
      </w:r>
      <w:r w:rsidR="00AC6B8D">
        <w:t xml:space="preserve"> (</w:t>
      </w:r>
      <w:r w:rsidR="00C46F70">
        <w:t>10</w:t>
      </w:r>
      <w:r w:rsidR="00AC6B8D">
        <w:t xml:space="preserve"> </w:t>
      </w:r>
      <w:proofErr w:type="spellStart"/>
      <w:r w:rsidR="00AC6B8D">
        <w:t>pt</w:t>
      </w:r>
      <w:proofErr w:type="spellEnd"/>
      <w:r w:rsidR="00AC6B8D">
        <w:t>.)</w:t>
      </w:r>
      <w:r>
        <w:t xml:space="preserve"> nutzen Sie bitte PT Serif, frei erhältlich hier:</w:t>
      </w:r>
    </w:p>
    <w:p w14:paraId="7E080878" w14:textId="51DBFE40" w:rsidR="00C2301A" w:rsidRDefault="00361A8C" w:rsidP="00C1688A">
      <w:pPr>
        <w:jc w:val="both"/>
      </w:pPr>
      <w:hyperlink r:id="rId9" w:history="1">
        <w:r w:rsidR="00C2301A" w:rsidRPr="001B5D1F">
          <w:rPr>
            <w:rStyle w:val="Hyperlink"/>
          </w:rPr>
          <w:t>https://fonts.google.com/specimen/PT+Serif</w:t>
        </w:r>
      </w:hyperlink>
    </w:p>
    <w:p w14:paraId="1539D45D" w14:textId="08BD212E" w:rsidR="0029258E" w:rsidRDefault="003B1FEB" w:rsidP="00C1688A">
      <w:pPr>
        <w:jc w:val="both"/>
      </w:pPr>
      <w:r>
        <w:t>Für die Seitenränder gilt: Oben: 3cm, Unten: 2,5 cm, Links: 3cm, Rechts: 3,5 cm.</w:t>
      </w:r>
    </w:p>
    <w:p w14:paraId="7841D13A" w14:textId="77777777" w:rsidR="0098623D" w:rsidRPr="0048272C" w:rsidRDefault="0098623D" w:rsidP="0098623D">
      <w:r>
        <w:lastRenderedPageBreak/>
        <w:t>Die Seitenränder sind im Vorlagen-Dokument voreingestellt. Um die Vorlage zu nutzen, müssen zuerst die Schriftarten heruntergeladen und installiert werden. Im Vorlagen-Dokument finden Sie Formatvorlagen für die verschiedenen Absatztypen (Titel, Zwischenüberschrift, Standard/Haupttext, eingeschobenes Zitat, Fußnotentext etc.).</w:t>
      </w:r>
    </w:p>
    <w:p w14:paraId="5AAEA020" w14:textId="77777777" w:rsidR="0098623D" w:rsidRDefault="0098623D" w:rsidP="00C1688A">
      <w:pPr>
        <w:jc w:val="both"/>
      </w:pPr>
    </w:p>
    <w:p w14:paraId="6694B57F" w14:textId="1D4F281C" w:rsidR="0029258E" w:rsidRDefault="005A08E9" w:rsidP="00C1688A">
      <w:pPr>
        <w:jc w:val="both"/>
      </w:pPr>
      <w:r>
        <w:t>Es</w:t>
      </w:r>
      <w:r w:rsidR="0029258E">
        <w:t xml:space="preserve"> </w:t>
      </w:r>
      <w:r w:rsidR="0029258E" w:rsidRPr="000546D9">
        <w:rPr>
          <w:b/>
        </w:rPr>
        <w:t>werden 5 Seiten</w:t>
      </w:r>
      <w:r w:rsidR="0029258E">
        <w:t xml:space="preserve"> </w:t>
      </w:r>
      <w:r w:rsidRPr="00332D33">
        <w:rPr>
          <w:b/>
        </w:rPr>
        <w:t xml:space="preserve">Umfang </w:t>
      </w:r>
      <w:r w:rsidR="0098623D" w:rsidRPr="00332D33">
        <w:rPr>
          <w:b/>
        </w:rPr>
        <w:t>(bei Beiträgen</w:t>
      </w:r>
      <w:r w:rsidR="00FE1C4C">
        <w:rPr>
          <w:b/>
        </w:rPr>
        <w:t xml:space="preserve"> ähnlich einem Lexikonartikel</w:t>
      </w:r>
      <w:r w:rsidR="0098623D" w:rsidRPr="00332D33">
        <w:rPr>
          <w:b/>
        </w:rPr>
        <w:t>)</w:t>
      </w:r>
      <w:r w:rsidR="0098623D">
        <w:t xml:space="preserve"> bzw. </w:t>
      </w:r>
      <w:r w:rsidR="0098623D" w:rsidRPr="00332D33">
        <w:rPr>
          <w:b/>
        </w:rPr>
        <w:t xml:space="preserve">5-10 Seiten Umfang (bei </w:t>
      </w:r>
      <w:r w:rsidR="00FE1C4C">
        <w:rPr>
          <w:b/>
        </w:rPr>
        <w:t>breiterer Themenentwicklung</w:t>
      </w:r>
      <w:r w:rsidR="0098623D" w:rsidRPr="00332D33">
        <w:rPr>
          <w:b/>
        </w:rPr>
        <w:t>)</w:t>
      </w:r>
      <w:r w:rsidR="0098623D">
        <w:t xml:space="preserve"> </w:t>
      </w:r>
      <w:r w:rsidR="000546D9">
        <w:t>mit durchschnittlich 4</w:t>
      </w:r>
      <w:r w:rsidR="00866667">
        <w:t>0</w:t>
      </w:r>
      <w:r w:rsidR="000546D9">
        <w:t>0 Wörtern pro Seite</w:t>
      </w:r>
      <w:r w:rsidR="0029258E">
        <w:t xml:space="preserve"> </w:t>
      </w:r>
      <w:r w:rsidR="000546D9">
        <w:t xml:space="preserve">als Orientierungswert </w:t>
      </w:r>
      <w:r w:rsidR="0029258E">
        <w:t>festgelegt.</w:t>
      </w:r>
    </w:p>
    <w:p w14:paraId="7203AE70" w14:textId="685019FD" w:rsidR="0029258E" w:rsidRDefault="0029258E" w:rsidP="00C1688A">
      <w:pPr>
        <w:jc w:val="both"/>
      </w:pPr>
      <w:r w:rsidRPr="000546D9">
        <w:rPr>
          <w:b/>
        </w:rPr>
        <w:t>Überschrift und Teil</w:t>
      </w:r>
      <w:r w:rsidR="00AC6F3C" w:rsidRPr="000546D9">
        <w:rPr>
          <w:b/>
        </w:rPr>
        <w:t>kapitel</w:t>
      </w:r>
      <w:r w:rsidRPr="000546D9">
        <w:rPr>
          <w:b/>
        </w:rPr>
        <w:t>überschriften</w:t>
      </w:r>
      <w:r>
        <w:t>:</w:t>
      </w:r>
      <w:r w:rsidR="00AC6F3C">
        <w:t xml:space="preserve"> Überschrift in Sc</w:t>
      </w:r>
      <w:r w:rsidR="004D2290">
        <w:t xml:space="preserve">hriftgröße 14 </w:t>
      </w:r>
      <w:proofErr w:type="spellStart"/>
      <w:r w:rsidR="004D2290">
        <w:t>pt</w:t>
      </w:r>
      <w:proofErr w:type="spellEnd"/>
      <w:r w:rsidR="004D2290">
        <w:t xml:space="preserve">. u. </w:t>
      </w:r>
      <w:proofErr w:type="spellStart"/>
      <w:r w:rsidR="004D2290">
        <w:t>fettiert</w:t>
      </w:r>
      <w:proofErr w:type="spellEnd"/>
      <w:r w:rsidR="004D2290">
        <w:t xml:space="preserve">; </w:t>
      </w:r>
      <w:r w:rsidR="00AC6F3C">
        <w:t>Teilüberschriften in 1</w:t>
      </w:r>
      <w:r w:rsidR="00866667">
        <w:t>1</w:t>
      </w:r>
      <w:r w:rsidR="00AC6F3C">
        <w:t xml:space="preserve"> </w:t>
      </w:r>
      <w:proofErr w:type="spellStart"/>
      <w:r w:rsidR="00AC6F3C">
        <w:t>pt</w:t>
      </w:r>
      <w:proofErr w:type="spellEnd"/>
      <w:r w:rsidR="00AC6F3C">
        <w:t xml:space="preserve">., </w:t>
      </w:r>
      <w:proofErr w:type="spellStart"/>
      <w:r w:rsidR="00AC6F3C">
        <w:t>fettiert</w:t>
      </w:r>
      <w:proofErr w:type="spellEnd"/>
      <w:r w:rsidR="00AC6F3C">
        <w:t>. Bitte nicht mehr als eine Gliederungsebene einbeziehen</w:t>
      </w:r>
      <w:r w:rsidR="004325A3">
        <w:t xml:space="preserve"> (</w:t>
      </w:r>
      <w:r w:rsidR="005A08E9">
        <w:t>keine Unterkapitel</w:t>
      </w:r>
      <w:r w:rsidR="00AC6F3C">
        <w:t xml:space="preserve"> in Teilkapiteln!).</w:t>
      </w:r>
    </w:p>
    <w:p w14:paraId="1247EEB5" w14:textId="13135349" w:rsidR="00AC6F3C" w:rsidRDefault="00AC6F3C" w:rsidP="00C1688A">
      <w:pPr>
        <w:jc w:val="both"/>
      </w:pPr>
      <w:r>
        <w:t xml:space="preserve">Das Dokument schließt mit einem </w:t>
      </w:r>
      <w:r w:rsidRPr="000546D9">
        <w:rPr>
          <w:b/>
        </w:rPr>
        <w:t>Verzeichnis</w:t>
      </w:r>
      <w:r>
        <w:t xml:space="preserve"> bestehend aus Filmverzeichnis</w:t>
      </w:r>
      <w:r w:rsidR="00A8516D">
        <w:t xml:space="preserve"> (Zwischenüberschrift: </w:t>
      </w:r>
      <w:r w:rsidR="00A8516D">
        <w:rPr>
          <w:b/>
        </w:rPr>
        <w:t>Filme:</w:t>
      </w:r>
      <w:r w:rsidR="00A8516D" w:rsidRPr="001F5A10">
        <w:t>)</w:t>
      </w:r>
      <w:r>
        <w:t xml:space="preserve"> und Bibliographie</w:t>
      </w:r>
      <w:r w:rsidR="00A8516D">
        <w:t xml:space="preserve"> (Zwischenüberschrift: </w:t>
      </w:r>
      <w:r w:rsidR="00A8516D">
        <w:rPr>
          <w:b/>
        </w:rPr>
        <w:t>Forschungsliteratur:</w:t>
      </w:r>
      <w:r w:rsidR="00A8516D">
        <w:t>)</w:t>
      </w:r>
      <w:r>
        <w:t>.  In der Bibliographie genannte Titel müssen nicht zwangsläufig im Haupttext genannt werden. Die Verzeichnisse sind alphabetisch geordnet.</w:t>
      </w:r>
    </w:p>
    <w:p w14:paraId="6C9D5E82" w14:textId="77777777" w:rsidR="00AC6F3C" w:rsidRDefault="00AC6F3C" w:rsidP="00C1688A">
      <w:pPr>
        <w:jc w:val="both"/>
      </w:pPr>
      <w:r>
        <w:t xml:space="preserve">Verzichten Sie auf </w:t>
      </w:r>
      <w:r w:rsidRPr="000546D9">
        <w:rPr>
          <w:b/>
        </w:rPr>
        <w:t>Abbildungen und Screen-Shots</w:t>
      </w:r>
      <w:r>
        <w:t>.</w:t>
      </w:r>
    </w:p>
    <w:p w14:paraId="6C3F8960" w14:textId="77777777" w:rsidR="000546D9" w:rsidRDefault="00AC6F3C" w:rsidP="00C1688A">
      <w:pPr>
        <w:jc w:val="both"/>
      </w:pPr>
      <w:r>
        <w:t xml:space="preserve">Guter Stil steht vor Abkürzungen. Möglichst zu vermeiden, zumindest aber in nur geringem </w:t>
      </w:r>
      <w:r w:rsidR="005A08E9">
        <w:t>Umfang</w:t>
      </w:r>
      <w:r>
        <w:t xml:space="preserve"> zu verwenden</w:t>
      </w:r>
      <w:r w:rsidR="000546D9">
        <w:t>,</w:t>
      </w:r>
      <w:r>
        <w:t xml:space="preserve"> sind </w:t>
      </w:r>
      <w:r w:rsidR="000546D9">
        <w:t>„</w:t>
      </w:r>
      <w:r>
        <w:t>u.a.</w:t>
      </w:r>
      <w:r w:rsidR="000546D9">
        <w:t>“</w:t>
      </w:r>
      <w:r>
        <w:t xml:space="preserve">, </w:t>
      </w:r>
      <w:r w:rsidR="000546D9">
        <w:t>„</w:t>
      </w:r>
      <w:r>
        <w:t>bspw.</w:t>
      </w:r>
      <w:r w:rsidR="000546D9">
        <w:t>“</w:t>
      </w:r>
      <w:r>
        <w:t xml:space="preserve">, </w:t>
      </w:r>
      <w:r w:rsidR="000546D9">
        <w:t>„</w:t>
      </w:r>
      <w:r>
        <w:t>m.E.</w:t>
      </w:r>
      <w:r w:rsidR="000546D9">
        <w:t>“</w:t>
      </w:r>
      <w:r>
        <w:t xml:space="preserve">, </w:t>
      </w:r>
      <w:r w:rsidR="000546D9">
        <w:t>„</w:t>
      </w:r>
      <w:r>
        <w:t>z.B.</w:t>
      </w:r>
      <w:r w:rsidR="000546D9">
        <w:t xml:space="preserve">“ </w:t>
      </w:r>
      <w:r>
        <w:t>usw.</w:t>
      </w:r>
      <w:r w:rsidR="005E614E">
        <w:t xml:space="preserve"> Dies gilt auch für Fußnoten.</w:t>
      </w:r>
    </w:p>
    <w:p w14:paraId="5C86144B" w14:textId="212D5359" w:rsidR="000546D9" w:rsidRDefault="000546D9" w:rsidP="00C1688A">
      <w:pPr>
        <w:jc w:val="both"/>
      </w:pPr>
      <w:r>
        <w:t xml:space="preserve">Es gelten die </w:t>
      </w:r>
      <w:r w:rsidRPr="000546D9">
        <w:rPr>
          <w:b/>
        </w:rPr>
        <w:t>Regeln der neuen Rechtschreibung 2004/2006</w:t>
      </w:r>
      <w:r>
        <w:t xml:space="preserve"> (ab Duden, 24</w:t>
      </w:r>
      <w:r w:rsidR="00C1688A">
        <w:t>.</w:t>
      </w:r>
      <w:r>
        <w:t xml:space="preserve"> Aufl.).</w:t>
      </w:r>
    </w:p>
    <w:p w14:paraId="1EC57B28" w14:textId="77777777" w:rsidR="000F0EE7" w:rsidRDefault="004E2E57" w:rsidP="00C1688A">
      <w:pPr>
        <w:jc w:val="both"/>
      </w:pPr>
      <w:r>
        <w:t xml:space="preserve">Gemäß einer </w:t>
      </w:r>
      <w:r w:rsidRPr="000546D9">
        <w:rPr>
          <w:b/>
        </w:rPr>
        <w:t xml:space="preserve">geschlechtergerechten </w:t>
      </w:r>
      <w:r w:rsidR="00411FF5">
        <w:rPr>
          <w:b/>
        </w:rPr>
        <w:t xml:space="preserve">Verwendung der </w:t>
      </w:r>
      <w:r w:rsidRPr="000546D9">
        <w:rPr>
          <w:b/>
        </w:rPr>
        <w:t>Schriftsprache</w:t>
      </w:r>
      <w:r>
        <w:t xml:space="preserve"> werden Ausdrücke, die Frauen und Männer betreffen</w:t>
      </w:r>
      <w:r w:rsidR="000546D9">
        <w:t>,</w:t>
      </w:r>
      <w:r>
        <w:t xml:space="preserve"> mit Binnen-I gekennzeichnet (z.B. in AutorInnen). Zum Zweck der besseren Lesbarkeit und auch der Übersichtlichkeit empfiehlt die Gleichstellungskommission der WWU Münster die Verwendung geschlechtsneutraler Formulierungen (durch passivische Konstruktionen, geschlechtsneutrale Begriffe wie im Fall von „Lehrkraft“ oder „Schülerschaft“, Pluralformen und unbestimmte Pronomen wie „wer“, „alle“, „niemand“). Bitte versuchen auch Sie, dieser Empfehlung nachzukommen.</w:t>
      </w:r>
    </w:p>
    <w:p w14:paraId="19127551" w14:textId="6F477EBD" w:rsidR="00F14060" w:rsidRDefault="00F14060" w:rsidP="00C1688A">
      <w:pPr>
        <w:jc w:val="both"/>
      </w:pPr>
      <w:r>
        <w:t xml:space="preserve">Das Kompendium soll als kohärente und vernetzte Textsammlung wahrgenommen werden. Setzen Sie daher – bei Schnittstellen zu anderen Themen – </w:t>
      </w:r>
      <w:r w:rsidRPr="00F14060">
        <w:rPr>
          <w:b/>
        </w:rPr>
        <w:t>Querverweise „(</w:t>
      </w:r>
      <w:r w:rsidRPr="00F14060">
        <w:rPr>
          <w:rFonts w:cs="Times New Roman"/>
          <w:b/>
        </w:rPr>
        <w:t>→</w:t>
      </w:r>
      <w:r w:rsidRPr="00F14060">
        <w:rPr>
          <w:b/>
        </w:rPr>
        <w:t xml:space="preserve"> </w:t>
      </w:r>
      <w:proofErr w:type="spellStart"/>
      <w:r w:rsidRPr="00F14060">
        <w:rPr>
          <w:b/>
        </w:rPr>
        <w:t>xy</w:t>
      </w:r>
      <w:proofErr w:type="spellEnd"/>
      <w:r w:rsidRPr="00F14060">
        <w:rPr>
          <w:b/>
        </w:rPr>
        <w:t>)“</w:t>
      </w:r>
      <w:r>
        <w:t xml:space="preserve">. Richten Sie sich dabei nach den </w:t>
      </w:r>
      <w:r w:rsidRPr="00CA6316">
        <w:rPr>
          <w:b/>
        </w:rPr>
        <w:t>Überschriften der jeweils anderen Artikel</w:t>
      </w:r>
      <w:r w:rsidR="00945379">
        <w:t>.</w:t>
      </w:r>
    </w:p>
    <w:p w14:paraId="742B5859" w14:textId="77777777" w:rsidR="004E2E57" w:rsidRDefault="004E2E57" w:rsidP="00C1688A">
      <w:pPr>
        <w:jc w:val="both"/>
      </w:pPr>
    </w:p>
    <w:p w14:paraId="3DE949D0" w14:textId="43D2754F" w:rsidR="000F0EE7" w:rsidRDefault="000546D9" w:rsidP="00C1688A">
      <w:pPr>
        <w:jc w:val="both"/>
      </w:pPr>
      <w:r w:rsidRPr="000546D9">
        <w:rPr>
          <w:b/>
        </w:rPr>
        <w:t>Abgabe der Manuskripte</w:t>
      </w:r>
      <w:r>
        <w:t xml:space="preserve">: </w:t>
      </w:r>
      <w:r w:rsidR="000F0EE7">
        <w:t xml:space="preserve">E-Mail an </w:t>
      </w:r>
      <w:hyperlink r:id="rId10" w:history="1">
        <w:r w:rsidR="000F0EE7" w:rsidRPr="002A6193">
          <w:rPr>
            <w:rStyle w:val="Hyperlink"/>
          </w:rPr>
          <w:t>s.broessel@uni-muenster.de</w:t>
        </w:r>
      </w:hyperlink>
      <w:r w:rsidR="005056C0">
        <w:t>;</w:t>
      </w:r>
      <w:r w:rsidR="000F0EE7">
        <w:t xml:space="preserve"> Betreff: „</w:t>
      </w:r>
      <w:r w:rsidR="00C2301A">
        <w:t>Paradigma</w:t>
      </w:r>
      <w:r w:rsidR="000F0EE7">
        <w:t>: [Kurztitel]“. Abgabedatum</w:t>
      </w:r>
      <w:r w:rsidR="00C2301A">
        <w:t>: Wird im jeweiligen Seminarkontext festgelegt</w:t>
      </w:r>
      <w:r w:rsidR="000F0EE7">
        <w:t>.</w:t>
      </w:r>
    </w:p>
    <w:p w14:paraId="39C19797" w14:textId="77777777" w:rsidR="000F0EE7" w:rsidRDefault="00EA303F" w:rsidP="00C1688A">
      <w:pPr>
        <w:jc w:val="both"/>
      </w:pPr>
      <w:r>
        <w:t xml:space="preserve">Die Texte werden redigiert und </w:t>
      </w:r>
      <w:r w:rsidR="005A08E9">
        <w:t xml:space="preserve">ggf. </w:t>
      </w:r>
      <w:r>
        <w:t xml:space="preserve">im Anschluss </w:t>
      </w:r>
      <w:r w:rsidR="000F0EE7">
        <w:t xml:space="preserve">den AutorInnen </w:t>
      </w:r>
      <w:r w:rsidR="000F0EE7" w:rsidRPr="00EA303F">
        <w:rPr>
          <w:b/>
        </w:rPr>
        <w:t>Korrekturvorschläge</w:t>
      </w:r>
      <w:r w:rsidR="000F0EE7">
        <w:t xml:space="preserve"> unterbreitet, die </w:t>
      </w:r>
      <w:r w:rsidR="000F0EE7" w:rsidRPr="00EA303F">
        <w:rPr>
          <w:b/>
        </w:rPr>
        <w:t>innerhalb von 10 Tagen umzusetzen</w:t>
      </w:r>
      <w:r w:rsidR="000F0EE7">
        <w:t xml:space="preserve"> sind.</w:t>
      </w:r>
    </w:p>
    <w:p w14:paraId="52E14C54" w14:textId="07D59873" w:rsidR="000F0EE7" w:rsidRDefault="000F0EE7" w:rsidP="00C1688A">
      <w:pPr>
        <w:jc w:val="both"/>
      </w:pPr>
      <w:r>
        <w:t>Wenn alle Texte vorliegen, wird d</w:t>
      </w:r>
      <w:r w:rsidR="00C2301A">
        <w:t>ie Ausgabe</w:t>
      </w:r>
      <w:r w:rsidR="00945379">
        <w:t xml:space="preserve"> </w:t>
      </w:r>
      <w:r>
        <w:t xml:space="preserve">zusammengestellt. </w:t>
      </w:r>
      <w:r w:rsidR="00C2301A">
        <w:t xml:space="preserve">Eine </w:t>
      </w:r>
      <w:r>
        <w:t xml:space="preserve">Benachrichtigung über die Fertigstellung erfolgt über das </w:t>
      </w:r>
      <w:proofErr w:type="spellStart"/>
      <w:r>
        <w:t>Learnweb</w:t>
      </w:r>
      <w:proofErr w:type="spellEnd"/>
      <w:r>
        <w:t>.</w:t>
      </w:r>
    </w:p>
    <w:p w14:paraId="56718B4C" w14:textId="77777777" w:rsidR="002E5BFF" w:rsidRPr="005056C0" w:rsidRDefault="002E5BFF" w:rsidP="00F76753">
      <w:pPr>
        <w:pStyle w:val="berschrift1"/>
        <w:numPr>
          <w:ilvl w:val="0"/>
          <w:numId w:val="1"/>
        </w:numPr>
      </w:pPr>
      <w:bookmarkStart w:id="1" w:name="_Toc30497714"/>
      <w:r w:rsidRPr="005056C0">
        <w:lastRenderedPageBreak/>
        <w:t>Textformatierung</w:t>
      </w:r>
      <w:bookmarkEnd w:id="1"/>
    </w:p>
    <w:p w14:paraId="009D5E53" w14:textId="390A0E72" w:rsidR="00C1688A" w:rsidRPr="00C1688A" w:rsidRDefault="00C1688A" w:rsidP="00C1688A">
      <w:pPr>
        <w:jc w:val="both"/>
      </w:pPr>
      <w:r w:rsidRPr="00332D33">
        <w:t xml:space="preserve">Für den </w:t>
      </w:r>
      <w:r w:rsidRPr="00332D33">
        <w:rPr>
          <w:b/>
          <w:bCs/>
        </w:rPr>
        <w:t xml:space="preserve">Haupttext </w:t>
      </w:r>
      <w:r w:rsidR="00F149D5">
        <w:t>gilt: Schriftgröße 11</w:t>
      </w:r>
      <w:r w:rsidRPr="00332D33">
        <w:t xml:space="preserve"> </w:t>
      </w:r>
      <w:proofErr w:type="spellStart"/>
      <w:r w:rsidRPr="00332D33">
        <w:t>pt</w:t>
      </w:r>
      <w:proofErr w:type="spellEnd"/>
      <w:r w:rsidRPr="00332D33">
        <w:t xml:space="preserve">., Schriftart: </w:t>
      </w:r>
      <w:r w:rsidR="00F149D5">
        <w:t>PT Serif</w:t>
      </w:r>
      <w:r w:rsidRPr="00332D33">
        <w:t>, Zeilenabstand 1,15.</w:t>
      </w:r>
    </w:p>
    <w:p w14:paraId="5CF9CEBB" w14:textId="01E67183" w:rsidR="002E5BFF" w:rsidRDefault="005E614E" w:rsidP="00C1688A">
      <w:pPr>
        <w:jc w:val="both"/>
      </w:pPr>
      <w:r>
        <w:t xml:space="preserve">Richten Sie eine </w:t>
      </w:r>
      <w:r w:rsidRPr="000546D9">
        <w:rPr>
          <w:b/>
        </w:rPr>
        <w:t>automatische Silbentrennung</w:t>
      </w:r>
      <w:r>
        <w:t xml:space="preserve"> ein.</w:t>
      </w:r>
    </w:p>
    <w:p w14:paraId="767CB9E4" w14:textId="77777777" w:rsidR="005E614E" w:rsidRDefault="005E614E" w:rsidP="00C1688A">
      <w:pPr>
        <w:jc w:val="both"/>
      </w:pPr>
      <w:r>
        <w:t xml:space="preserve">Gesetzt ist das Dokument im </w:t>
      </w:r>
      <w:r w:rsidRPr="000546D9">
        <w:rPr>
          <w:b/>
        </w:rPr>
        <w:t>Blocksatz</w:t>
      </w:r>
      <w:r>
        <w:t>.</w:t>
      </w:r>
    </w:p>
    <w:p w14:paraId="1DCD3366" w14:textId="77777777" w:rsidR="004E2E57" w:rsidRDefault="004E2E57" w:rsidP="00C1688A">
      <w:pPr>
        <w:jc w:val="both"/>
      </w:pPr>
      <w:r>
        <w:t xml:space="preserve">Nach dem </w:t>
      </w:r>
      <w:r w:rsidRPr="000546D9">
        <w:rPr>
          <w:b/>
        </w:rPr>
        <w:t>Titel</w:t>
      </w:r>
      <w:r>
        <w:t xml:space="preserve"> folgt eine Leerzeile, dann </w:t>
      </w:r>
      <w:proofErr w:type="spellStart"/>
      <w:r>
        <w:t>kursiviert</w:t>
      </w:r>
      <w:proofErr w:type="spellEnd"/>
      <w:r>
        <w:t xml:space="preserve"> die Namen der AutorInnen, dann eine weitere Leerzeile und der Haupttext. Vor einem Te</w:t>
      </w:r>
      <w:r w:rsidR="00E27ECF">
        <w:t xml:space="preserve">ilkapitel steht eine Leerzeile und </w:t>
      </w:r>
      <w:r>
        <w:t xml:space="preserve">ebenfalls </w:t>
      </w:r>
      <w:r w:rsidR="00E27ECF">
        <w:t xml:space="preserve">eine Leerzeile </w:t>
      </w:r>
      <w:r>
        <w:t>vor den Verzeichnissen.</w:t>
      </w:r>
    </w:p>
    <w:p w14:paraId="6439937D" w14:textId="77777777" w:rsidR="005E614E" w:rsidRDefault="005E614E" w:rsidP="00C1688A">
      <w:pPr>
        <w:jc w:val="both"/>
      </w:pPr>
      <w:r w:rsidRPr="000546D9">
        <w:rPr>
          <w:b/>
        </w:rPr>
        <w:t>Neue Absätze</w:t>
      </w:r>
      <w:r>
        <w:t xml:space="preserve"> werden (mittels </w:t>
      </w:r>
      <w:proofErr w:type="spellStart"/>
      <w:r>
        <w:t>Tabulaturtaste</w:t>
      </w:r>
      <w:proofErr w:type="spellEnd"/>
      <w:r>
        <w:t>) eingerückt. Nach Überschr</w:t>
      </w:r>
      <w:r w:rsidR="000546D9">
        <w:t>iften gilt diese Regelung nicht!</w:t>
      </w:r>
    </w:p>
    <w:p w14:paraId="0FDC0E89" w14:textId="77777777" w:rsidR="005E614E" w:rsidRDefault="005E614E" w:rsidP="00C1688A">
      <w:pPr>
        <w:jc w:val="both"/>
      </w:pPr>
      <w:r w:rsidRPr="000546D9">
        <w:rPr>
          <w:b/>
        </w:rPr>
        <w:t>Hervorhebungen</w:t>
      </w:r>
      <w:r>
        <w:t xml:space="preserve"> im Text werden ausschließlich mittels </w:t>
      </w:r>
      <w:proofErr w:type="spellStart"/>
      <w:r w:rsidRPr="005E614E">
        <w:rPr>
          <w:i/>
        </w:rPr>
        <w:t>Kursivierung</w:t>
      </w:r>
      <w:proofErr w:type="spellEnd"/>
      <w:r>
        <w:t xml:space="preserve"> vorgenommen. ‚Uneigentliche Begriffe‘ oder ‚übernommene Begriffe‘ können mit einfachen Anführungszeichen gekennzeichnet werden. </w:t>
      </w:r>
      <w:r w:rsidR="00E27ECF">
        <w:t xml:space="preserve">Bei einfachen Anführungszeichen die Form ‚96‘ beachten. Das hochgestellte Zeichen ist ungleich einem </w:t>
      </w:r>
      <w:r w:rsidR="0079010E">
        <w:t>Apostroph</w:t>
      </w:r>
      <w:r w:rsidR="00E27ECF">
        <w:t xml:space="preserve"> (</w:t>
      </w:r>
      <w:r w:rsidR="00E27ECF">
        <w:rPr>
          <w:rFonts w:cs="Times New Roman"/>
        </w:rPr>
        <w:t>ʼ</w:t>
      </w:r>
      <w:r w:rsidR="00E27ECF">
        <w:t xml:space="preserve">). </w:t>
      </w:r>
      <w:r>
        <w:t xml:space="preserve">Bitte im Haupttext keine </w:t>
      </w:r>
      <w:proofErr w:type="spellStart"/>
      <w:r w:rsidRPr="005E614E">
        <w:rPr>
          <w:b/>
        </w:rPr>
        <w:t>Fettierungen</w:t>
      </w:r>
      <w:proofErr w:type="spellEnd"/>
      <w:r>
        <w:t xml:space="preserve"> vornehmen. Kapitälchen werden ausschließlich für Filmtitel gebraucht. Titel von Forschungsliteratur oder andere Titel werden</w:t>
      </w:r>
      <w:r w:rsidR="005A08E9">
        <w:t xml:space="preserve"> ebenfalls</w:t>
      </w:r>
      <w:r>
        <w:t xml:space="preserve"> </w:t>
      </w:r>
      <w:proofErr w:type="spellStart"/>
      <w:r>
        <w:t>kursiviert</w:t>
      </w:r>
      <w:proofErr w:type="spellEnd"/>
      <w:r>
        <w:t>.</w:t>
      </w:r>
    </w:p>
    <w:p w14:paraId="0826555F" w14:textId="77777777" w:rsidR="005976C2" w:rsidRDefault="005976C2" w:rsidP="00C1688A">
      <w:pPr>
        <w:jc w:val="both"/>
      </w:pPr>
      <w:r>
        <w:t xml:space="preserve">Bitte </w:t>
      </w:r>
      <w:r w:rsidRPr="000546D9">
        <w:rPr>
          <w:b/>
        </w:rPr>
        <w:t>korrekte typographis</w:t>
      </w:r>
      <w:r w:rsidR="00E27ECF" w:rsidRPr="000546D9">
        <w:rPr>
          <w:b/>
        </w:rPr>
        <w:t>che Anführungszeichen</w:t>
      </w:r>
      <w:r w:rsidR="00E27ECF">
        <w:t xml:space="preserve"> verwenden („“).</w:t>
      </w:r>
    </w:p>
    <w:p w14:paraId="41A5C872" w14:textId="40AE6B0A" w:rsidR="00E27ECF" w:rsidRDefault="00E27ECF" w:rsidP="00C1688A">
      <w:pPr>
        <w:jc w:val="both"/>
      </w:pPr>
      <w:r>
        <w:t xml:space="preserve">Unterschieden werden </w:t>
      </w:r>
      <w:r w:rsidRPr="000546D9">
        <w:rPr>
          <w:b/>
        </w:rPr>
        <w:t>Gedankenstrich</w:t>
      </w:r>
      <w:r>
        <w:t xml:space="preserve"> (</w:t>
      </w:r>
      <w:r w:rsidR="002D591E">
        <w:t>–</w:t>
      </w:r>
      <w:r>
        <w:t xml:space="preserve">) und </w:t>
      </w:r>
      <w:r w:rsidRPr="000546D9">
        <w:rPr>
          <w:b/>
        </w:rPr>
        <w:t>Bindestrich</w:t>
      </w:r>
      <w:r>
        <w:t xml:space="preserve"> (-). Der Gedankenstrich wird zwischen Seitenangaben gesetzt (S. 5</w:t>
      </w:r>
      <w:r w:rsidR="002D591E">
        <w:t>–</w:t>
      </w:r>
      <w:r>
        <w:t>12) oder bei Parenthesen – wie etwa hier – verwendet. Der Bindestrich dient zur Worttrennung.</w:t>
      </w:r>
    </w:p>
    <w:p w14:paraId="10079A54" w14:textId="77777777" w:rsidR="005E614E" w:rsidRDefault="005E614E" w:rsidP="002E5BFF"/>
    <w:p w14:paraId="0EB844FC" w14:textId="77777777" w:rsidR="002E5BFF" w:rsidRPr="000546D9" w:rsidRDefault="002E5BFF" w:rsidP="00F76753">
      <w:pPr>
        <w:pStyle w:val="berschrift1"/>
        <w:numPr>
          <w:ilvl w:val="0"/>
          <w:numId w:val="1"/>
        </w:numPr>
      </w:pPr>
      <w:bookmarkStart w:id="2" w:name="_Toc30497715"/>
      <w:r w:rsidRPr="000546D9">
        <w:t>Fußnoten</w:t>
      </w:r>
      <w:bookmarkEnd w:id="2"/>
    </w:p>
    <w:p w14:paraId="4E3B416D" w14:textId="77777777" w:rsidR="002E5BFF" w:rsidRDefault="00E27ECF" w:rsidP="00C1688A">
      <w:pPr>
        <w:jc w:val="both"/>
      </w:pPr>
      <w:r>
        <w:t>Bitte Fußnoten, nicht Endnoten verwenden.</w:t>
      </w:r>
      <w:r w:rsidR="00DF0695">
        <w:t xml:space="preserve"> Fußnoten stehen am Seitenende.</w:t>
      </w:r>
    </w:p>
    <w:p w14:paraId="5249D02F" w14:textId="77777777" w:rsidR="00DF0695" w:rsidRDefault="00DF0695" w:rsidP="00C1688A">
      <w:pPr>
        <w:jc w:val="both"/>
      </w:pPr>
      <w:r>
        <w:t xml:space="preserve">Die Anzahl an Fußnoten ist auf ein </w:t>
      </w:r>
      <w:r w:rsidRPr="00411FF5">
        <w:rPr>
          <w:b/>
        </w:rPr>
        <w:t>notwendiges Minimum</w:t>
      </w:r>
      <w:r>
        <w:t xml:space="preserve"> zu reduzieren. Vermeiden Sie überlange Fußnoten.</w:t>
      </w:r>
    </w:p>
    <w:p w14:paraId="74C46FE4" w14:textId="77777777" w:rsidR="00DF0695" w:rsidRDefault="00DF0695" w:rsidP="00C1688A">
      <w:pPr>
        <w:jc w:val="both"/>
      </w:pPr>
      <w:r>
        <w:t xml:space="preserve">Verwenden Sie für Fußnoten die </w:t>
      </w:r>
      <w:r w:rsidRPr="000546D9">
        <w:rPr>
          <w:b/>
        </w:rPr>
        <w:t>Fußnotenverwaltung</w:t>
      </w:r>
      <w:r>
        <w:t xml:space="preserve"> in Word.</w:t>
      </w:r>
    </w:p>
    <w:p w14:paraId="2F056F59" w14:textId="77777777" w:rsidR="00DF0695" w:rsidRDefault="00DF0695" w:rsidP="00C1688A">
      <w:pPr>
        <w:jc w:val="both"/>
      </w:pPr>
      <w:r w:rsidRPr="00411FF5">
        <w:rPr>
          <w:b/>
        </w:rPr>
        <w:t>Fußnotenzahlen</w:t>
      </w:r>
      <w:r>
        <w:t xml:space="preserve"> werden prinzipiell nach Satzzeichen gesetzt,</w:t>
      </w:r>
      <w:r w:rsidRPr="00DF0695">
        <w:rPr>
          <w:vertAlign w:val="superscript"/>
        </w:rPr>
        <w:t>1</w:t>
      </w:r>
      <w:r>
        <w:t xml:space="preserve"> es sei denn</w:t>
      </w:r>
      <w:r w:rsidR="000546D9">
        <w:t>,</w:t>
      </w:r>
      <w:r>
        <w:t xml:space="preserve"> eine Fußnote bezieht sich auf einen einzelnen Term</w:t>
      </w:r>
      <w:r w:rsidRPr="00DF0695">
        <w:rPr>
          <w:vertAlign w:val="superscript"/>
        </w:rPr>
        <w:t>2</w:t>
      </w:r>
      <w:r>
        <w:t>.</w:t>
      </w:r>
    </w:p>
    <w:p w14:paraId="7E8D63FF" w14:textId="49559AD1" w:rsidR="00DF0695" w:rsidRDefault="00DF0695" w:rsidP="00C1688A">
      <w:pPr>
        <w:jc w:val="both"/>
      </w:pPr>
      <w:r>
        <w:t xml:space="preserve">Fußnoten werden für den gesamten Text durchnummeriert und in Schriftgröße </w:t>
      </w:r>
      <w:r w:rsidR="00C46F70">
        <w:t>10</w:t>
      </w:r>
      <w:r w:rsidR="0034105B">
        <w:t xml:space="preserve"> </w:t>
      </w:r>
      <w:proofErr w:type="spellStart"/>
      <w:r>
        <w:t>pt</w:t>
      </w:r>
      <w:proofErr w:type="spellEnd"/>
      <w:r>
        <w:t>. formatiert.</w:t>
      </w:r>
      <w:r>
        <w:rPr>
          <w:rStyle w:val="Funotenzeichen"/>
        </w:rPr>
        <w:footnoteReference w:id="1"/>
      </w:r>
    </w:p>
    <w:p w14:paraId="11423675" w14:textId="77777777" w:rsidR="00DF0695" w:rsidRDefault="00DF0695" w:rsidP="00C1688A">
      <w:pPr>
        <w:jc w:val="both"/>
      </w:pPr>
      <w:r>
        <w:t>Hinweise auf Forschungsliteratur erfolgt nicht in Fußnoten, sondern in Klammern im fortlaufenden Text (s. Zitation).</w:t>
      </w:r>
    </w:p>
    <w:p w14:paraId="27069C11" w14:textId="77777777" w:rsidR="002E5BFF" w:rsidRPr="000546D9" w:rsidRDefault="002E5BFF" w:rsidP="002E5BFF">
      <w:pPr>
        <w:pStyle w:val="Listenabsatz"/>
        <w:numPr>
          <w:ilvl w:val="0"/>
          <w:numId w:val="2"/>
        </w:numPr>
        <w:rPr>
          <w:b/>
        </w:rPr>
      </w:pPr>
      <w:r w:rsidRPr="000546D9">
        <w:rPr>
          <w:b/>
        </w:rPr>
        <w:lastRenderedPageBreak/>
        <w:t>Zitation</w:t>
      </w:r>
    </w:p>
    <w:p w14:paraId="439E0607" w14:textId="77777777" w:rsidR="002E5BFF" w:rsidRDefault="00DF0695" w:rsidP="00C1688A">
      <w:pPr>
        <w:jc w:val="both"/>
      </w:pPr>
      <w:r>
        <w:t xml:space="preserve">Alle Zitate </w:t>
      </w:r>
      <w:r w:rsidR="000546D9">
        <w:t>müssen</w:t>
      </w:r>
      <w:r>
        <w:t xml:space="preserve"> </w:t>
      </w:r>
      <w:r w:rsidR="00411FF5">
        <w:t>in</w:t>
      </w:r>
      <w:r>
        <w:t xml:space="preserve"> Buchstabenfolge und Zeichensetzung genau mit dem Original übereinstimmen; vorgenommen werden keine Anpassungen an die neue Rechtschreibung. Auffällige Abweichungen und orthographische Fehler im Original können mit einem [sic!] nach dem jeweiligen Term markiert werden.</w:t>
      </w:r>
    </w:p>
    <w:p w14:paraId="205A09D2" w14:textId="7199615A" w:rsidR="00DE133D" w:rsidRDefault="00DE133D" w:rsidP="00C1688A">
      <w:pPr>
        <w:jc w:val="both"/>
      </w:pPr>
      <w:r w:rsidRPr="00411FF5">
        <w:rPr>
          <w:b/>
        </w:rPr>
        <w:t>Quellenangaben erfolgen nach dem folgenden Schema</w:t>
      </w:r>
      <w:r>
        <w:t xml:space="preserve">: (Nachname </w:t>
      </w:r>
      <w:proofErr w:type="spellStart"/>
      <w:r>
        <w:t>AutorIn</w:t>
      </w:r>
      <w:proofErr w:type="spellEnd"/>
      <w:r>
        <w:t xml:space="preserve"> Jahr: Seitenangabe). Z.B.: </w:t>
      </w:r>
      <w:r w:rsidR="00411FF5">
        <w:t xml:space="preserve">Text, Text, Text </w:t>
      </w:r>
      <w:r>
        <w:t>(</w:t>
      </w:r>
      <w:proofErr w:type="spellStart"/>
      <w:r>
        <w:t>Schlickers</w:t>
      </w:r>
      <w:proofErr w:type="spellEnd"/>
      <w:r>
        <w:t xml:space="preserve"> 2015: </w:t>
      </w:r>
      <w:r w:rsidR="00F25ED5">
        <w:t xml:space="preserve">5 f., </w:t>
      </w:r>
      <w:r>
        <w:t>13, 14 ff. u. 16</w:t>
      </w:r>
      <w:r w:rsidR="002D591E">
        <w:t>–</w:t>
      </w:r>
      <w:r>
        <w:t xml:space="preserve">20). Hat ein/e </w:t>
      </w:r>
      <w:proofErr w:type="spellStart"/>
      <w:r>
        <w:t>AutorIn</w:t>
      </w:r>
      <w:proofErr w:type="spellEnd"/>
      <w:r>
        <w:t xml:space="preserve"> in einem Jahr mehrere Titel publiziert, die </w:t>
      </w:r>
      <w:r w:rsidR="00411FF5">
        <w:t xml:space="preserve">im Artikel </w:t>
      </w:r>
      <w:r>
        <w:t xml:space="preserve">verwendet werden, so werden </w:t>
      </w:r>
      <w:r w:rsidR="00411FF5">
        <w:t xml:space="preserve">diese Titel </w:t>
      </w:r>
      <w:r>
        <w:t xml:space="preserve">bei Nennung </w:t>
      </w:r>
      <w:r w:rsidR="001F7CB9">
        <w:t xml:space="preserve">in alphabetischer Reihenfolge gekennzeichnet </w:t>
      </w:r>
      <w:r>
        <w:t>(</w:t>
      </w:r>
      <w:proofErr w:type="spellStart"/>
      <w:r>
        <w:t>Schlickers</w:t>
      </w:r>
      <w:proofErr w:type="spellEnd"/>
      <w:r>
        <w:t xml:space="preserve"> 2015a u. 2015b).</w:t>
      </w:r>
    </w:p>
    <w:p w14:paraId="39377782" w14:textId="77777777" w:rsidR="00DF0695" w:rsidRDefault="00DE133D" w:rsidP="00C1688A">
      <w:pPr>
        <w:jc w:val="both"/>
      </w:pPr>
      <w:r w:rsidRPr="001F7CB9">
        <w:rPr>
          <w:b/>
        </w:rPr>
        <w:t>Eigene Zusätze</w:t>
      </w:r>
      <w:r>
        <w:t xml:space="preserve"> werden in eckigen Klammern markiert, z.B. [</w:t>
      </w:r>
      <w:proofErr w:type="spellStart"/>
      <w:r>
        <w:t>Hervorh</w:t>
      </w:r>
      <w:proofErr w:type="spellEnd"/>
      <w:r>
        <w:t>. v. d. Verf.; N.N.]. Auslassungen sind durch drei Punkte in eckigen Klammern […] zu kennzeichnen.</w:t>
      </w:r>
    </w:p>
    <w:p w14:paraId="1FF0953D" w14:textId="77777777" w:rsidR="00DE133D" w:rsidRDefault="00DE133D" w:rsidP="00C1688A">
      <w:pPr>
        <w:jc w:val="both"/>
      </w:pPr>
      <w:r w:rsidRPr="001F7CB9">
        <w:rPr>
          <w:b/>
        </w:rPr>
        <w:t>Kürzere Zitate</w:t>
      </w:r>
      <w:r>
        <w:t xml:space="preserve"> werden in doppelte Anführungszeichen gesetzt;</w:t>
      </w:r>
      <w:r w:rsidR="00F25ED5">
        <w:t xml:space="preserve"> ein Zitat im Zitat in einfache</w:t>
      </w:r>
      <w:r>
        <w:t xml:space="preserve"> Anführungszeichen.</w:t>
      </w:r>
    </w:p>
    <w:p w14:paraId="6B9A04EC" w14:textId="163C86FD" w:rsidR="00DE133D" w:rsidRDefault="00DE133D" w:rsidP="00C1688A">
      <w:pPr>
        <w:jc w:val="both"/>
      </w:pPr>
      <w:r w:rsidRPr="001F7CB9">
        <w:rPr>
          <w:b/>
        </w:rPr>
        <w:t>Längere Zitate</w:t>
      </w:r>
      <w:r>
        <w:t xml:space="preserve"> (</w:t>
      </w:r>
      <w:r w:rsidRPr="001F7CB9">
        <w:rPr>
          <w:b/>
        </w:rPr>
        <w:t>mehr als drei Zeilen</w:t>
      </w:r>
      <w:r>
        <w:t>) werden im Text eingerückt (Tabstopp), ohne Anführungszeichen und i</w:t>
      </w:r>
      <w:r w:rsidR="001F7CB9">
        <w:t xml:space="preserve">n Schriftgröße </w:t>
      </w:r>
      <w:r w:rsidR="00C46F70">
        <w:t>10</w:t>
      </w:r>
      <w:r w:rsidR="001F7CB9">
        <w:t xml:space="preserve"> </w:t>
      </w:r>
      <w:proofErr w:type="spellStart"/>
      <w:r w:rsidR="001F7CB9">
        <w:t>pt</w:t>
      </w:r>
      <w:proofErr w:type="spellEnd"/>
      <w:r w:rsidR="001F7CB9">
        <w:t>. gesetzt sowie d</w:t>
      </w:r>
      <w:r>
        <w:t>avor und danach mit einer Leerzeile</w:t>
      </w:r>
      <w:r w:rsidR="00C46F70">
        <w:t xml:space="preserve"> (ebenfalls 10 </w:t>
      </w:r>
      <w:proofErr w:type="spellStart"/>
      <w:r w:rsidR="00C46F70">
        <w:t>pt</w:t>
      </w:r>
      <w:proofErr w:type="spellEnd"/>
      <w:r w:rsidR="00C46F70">
        <w:t>.)</w:t>
      </w:r>
      <w:r>
        <w:t xml:space="preserve"> versehen.</w:t>
      </w:r>
    </w:p>
    <w:p w14:paraId="0EBBC1AE" w14:textId="77777777" w:rsidR="009039A2" w:rsidRDefault="001F7CB9" w:rsidP="00C1688A">
      <w:pPr>
        <w:jc w:val="both"/>
      </w:pPr>
      <w:r>
        <w:t>Sofern</w:t>
      </w:r>
      <w:r w:rsidR="009039A2">
        <w:t xml:space="preserve"> ein Titel direkt aufeinanderfolgend genannt</w:t>
      </w:r>
      <w:r>
        <w:t xml:space="preserve"> wird</w:t>
      </w:r>
      <w:r w:rsidR="009039A2">
        <w:t>, erfolgt die Angabe: (ebd.: Seite)</w:t>
      </w:r>
      <w:r>
        <w:t>.</w:t>
      </w:r>
    </w:p>
    <w:p w14:paraId="5401F212" w14:textId="77777777" w:rsidR="00DE133D" w:rsidRPr="001F7CB9" w:rsidRDefault="00DE133D" w:rsidP="00C1688A">
      <w:pPr>
        <w:jc w:val="both"/>
        <w:rPr>
          <w:b/>
        </w:rPr>
      </w:pPr>
      <w:r w:rsidRPr="001F7CB9">
        <w:rPr>
          <w:b/>
        </w:rPr>
        <w:t>Für jedes Zitat ist die Quelle auszuweisen.</w:t>
      </w:r>
    </w:p>
    <w:p w14:paraId="69B08FC7" w14:textId="77777777" w:rsidR="00DE133D" w:rsidRDefault="00DE133D" w:rsidP="00C1688A">
      <w:pPr>
        <w:jc w:val="both"/>
      </w:pPr>
      <w:r>
        <w:t xml:space="preserve">Eine </w:t>
      </w:r>
      <w:r w:rsidRPr="001F7CB9">
        <w:rPr>
          <w:b/>
        </w:rPr>
        <w:t>ausführliche bibliographische Angabe</w:t>
      </w:r>
      <w:r>
        <w:t xml:space="preserve"> erfolgt in den Verzeichnissen.</w:t>
      </w:r>
    </w:p>
    <w:p w14:paraId="3588AD12" w14:textId="77777777" w:rsidR="00DE133D" w:rsidRDefault="00DE133D" w:rsidP="00C1688A">
      <w:pPr>
        <w:jc w:val="both"/>
      </w:pPr>
    </w:p>
    <w:p w14:paraId="576454F8" w14:textId="77777777" w:rsidR="002E5BFF" w:rsidRPr="001F7CB9" w:rsidRDefault="002E5BFF" w:rsidP="00F76753">
      <w:pPr>
        <w:pStyle w:val="berschrift1"/>
        <w:numPr>
          <w:ilvl w:val="0"/>
          <w:numId w:val="1"/>
        </w:numPr>
      </w:pPr>
      <w:bookmarkStart w:id="3" w:name="_Toc30497716"/>
      <w:r w:rsidRPr="001F7CB9">
        <w:t>Angabe von Literatur und Filmen im Artikel</w:t>
      </w:r>
      <w:bookmarkEnd w:id="3"/>
    </w:p>
    <w:p w14:paraId="3F1C883C" w14:textId="568F9AFD" w:rsidR="002E5BFF" w:rsidRDefault="00582B07" w:rsidP="00C1688A">
      <w:pPr>
        <w:jc w:val="both"/>
      </w:pPr>
      <w:r w:rsidRPr="001F7CB9">
        <w:rPr>
          <w:b/>
        </w:rPr>
        <w:t>Literarische</w:t>
      </w:r>
      <w:r w:rsidR="00F76753">
        <w:rPr>
          <w:b/>
        </w:rPr>
        <w:t xml:space="preserve"> bzw. nicht-filmische</w:t>
      </w:r>
      <w:r w:rsidRPr="001F7CB9">
        <w:rPr>
          <w:b/>
        </w:rPr>
        <w:t xml:space="preserve"> Texte</w:t>
      </w:r>
      <w:r w:rsidR="00F76753">
        <w:rPr>
          <w:b/>
        </w:rPr>
        <w:t xml:space="preserve"> (auch Musiktitel, Theaterinszenierungen etc.)</w:t>
      </w:r>
      <w:r>
        <w:t xml:space="preserve"> werden </w:t>
      </w:r>
      <w:proofErr w:type="spellStart"/>
      <w:r>
        <w:t>kursiviert</w:t>
      </w:r>
      <w:proofErr w:type="spellEnd"/>
      <w:r>
        <w:t xml:space="preserve"> und mit Datum der Erstpublikation versehen angegeben: Franz Kafkas </w:t>
      </w:r>
      <w:r w:rsidRPr="00582B07">
        <w:rPr>
          <w:i/>
        </w:rPr>
        <w:t>Die Verwandlung</w:t>
      </w:r>
      <w:r>
        <w:t xml:space="preserve"> (1915). Eine vollständige bibliographische Angabe </w:t>
      </w:r>
      <w:r w:rsidR="001F7CB9">
        <w:t xml:space="preserve">im Verzeichnis </w:t>
      </w:r>
      <w:r>
        <w:t>erfolgt nur dann, wenn aus dem Text zitiert wird.</w:t>
      </w:r>
    </w:p>
    <w:p w14:paraId="44A32CFB" w14:textId="50AF63DE" w:rsidR="00DE133D" w:rsidRDefault="00582B07" w:rsidP="00C1688A">
      <w:pPr>
        <w:jc w:val="both"/>
      </w:pPr>
      <w:r w:rsidRPr="001F7CB9">
        <w:rPr>
          <w:b/>
        </w:rPr>
        <w:t>Filmtitel</w:t>
      </w:r>
      <w:r>
        <w:t xml:space="preserve"> sind in </w:t>
      </w:r>
      <w:r w:rsidRPr="005056C0">
        <w:rPr>
          <w:smallCaps/>
        </w:rPr>
        <w:t>Kapitälchen</w:t>
      </w:r>
      <w:r>
        <w:t xml:space="preserve"> gesetzt</w:t>
      </w:r>
      <w:r w:rsidR="005056C0">
        <w:t xml:space="preserve"> (nicht in VERSALIEN bzw. MAJUSKELN!)</w:t>
      </w:r>
      <w:r>
        <w:t xml:space="preserve">. Bei Erstnennung sind </w:t>
      </w:r>
      <w:r w:rsidRPr="00F76753">
        <w:t>Produktionsland</w:t>
      </w:r>
      <w:r>
        <w:t xml:space="preserve"> und Erscheinungsjahr anzuführen</w:t>
      </w:r>
      <w:r w:rsidR="00F25ED5">
        <w:t xml:space="preserve">: </w:t>
      </w:r>
      <w:r w:rsidR="00F25ED5" w:rsidRPr="00582B07">
        <w:rPr>
          <w:smallCaps/>
        </w:rPr>
        <w:t>Fight Club</w:t>
      </w:r>
      <w:r w:rsidR="00F25ED5">
        <w:t xml:space="preserve"> (D/USA 1999). B</w:t>
      </w:r>
      <w:r>
        <w:t xml:space="preserve">ei jeder </w:t>
      </w:r>
      <w:r w:rsidR="00F25ED5">
        <w:t>darauf</w:t>
      </w:r>
      <w:r>
        <w:t xml:space="preserve">folgenden Nennung genügt der Filmtitel: </w:t>
      </w:r>
      <w:r w:rsidRPr="00582B07">
        <w:rPr>
          <w:smallCaps/>
        </w:rPr>
        <w:t>Fight Club</w:t>
      </w:r>
      <w:r>
        <w:t>. Vermeiden Sie genaue Zeitangaben; ansonsten gilt das Schema: Text</w:t>
      </w:r>
      <w:r w:rsidR="00F25ED5">
        <w:t>, Text, Text</w:t>
      </w:r>
      <w:r>
        <w:t xml:space="preserve"> (</w:t>
      </w:r>
      <w:r w:rsidRPr="00582B07">
        <w:rPr>
          <w:smallCaps/>
        </w:rPr>
        <w:t>Fight Club</w:t>
      </w:r>
      <w:r>
        <w:t xml:space="preserve"> [</w:t>
      </w:r>
      <w:r w:rsidR="00E633C9">
        <w:t>D/</w:t>
      </w:r>
      <w:r>
        <w:t>USA 1999]: 0:22:35</w:t>
      </w:r>
      <w:r w:rsidR="002D591E">
        <w:t>–</w:t>
      </w:r>
      <w:r>
        <w:t>1:01:13) bzw. (</w:t>
      </w:r>
      <w:r w:rsidRPr="00582B07">
        <w:rPr>
          <w:smallCaps/>
        </w:rPr>
        <w:t>Fight Club</w:t>
      </w:r>
      <w:r w:rsidR="001F7CB9">
        <w:t>: 0:22:35</w:t>
      </w:r>
      <w:r w:rsidR="002D591E">
        <w:t>–</w:t>
      </w:r>
      <w:r w:rsidR="001F7CB9">
        <w:t xml:space="preserve">1:01:13). </w:t>
      </w:r>
      <w:r>
        <w:t xml:space="preserve">Eine vollständige </w:t>
      </w:r>
      <w:proofErr w:type="spellStart"/>
      <w:r>
        <w:t>filmogra</w:t>
      </w:r>
      <w:r w:rsidR="00F76753">
        <w:t>ph</w:t>
      </w:r>
      <w:r>
        <w:t>ische</w:t>
      </w:r>
      <w:proofErr w:type="spellEnd"/>
      <w:r>
        <w:t xml:space="preserve"> Angabe erfolgt im Verzeichnis.</w:t>
      </w:r>
    </w:p>
    <w:p w14:paraId="1DA5CC26" w14:textId="1409F479" w:rsidR="00332D33" w:rsidRDefault="00332D33" w:rsidP="002E5BFF">
      <w:r>
        <w:br w:type="page"/>
      </w:r>
    </w:p>
    <w:p w14:paraId="271CDC15" w14:textId="77777777" w:rsidR="002E5BFF" w:rsidRPr="001F7CB9" w:rsidRDefault="002E5BFF" w:rsidP="00F76753">
      <w:pPr>
        <w:pStyle w:val="berschrift1"/>
        <w:numPr>
          <w:ilvl w:val="0"/>
          <w:numId w:val="1"/>
        </w:numPr>
      </w:pPr>
      <w:bookmarkStart w:id="4" w:name="_Toc30497717"/>
      <w:r w:rsidRPr="001F7CB9">
        <w:lastRenderedPageBreak/>
        <w:t>Verzeichnis</w:t>
      </w:r>
      <w:r w:rsidR="00582B07" w:rsidRPr="001F7CB9">
        <w:t>se</w:t>
      </w:r>
      <w:bookmarkEnd w:id="4"/>
    </w:p>
    <w:p w14:paraId="1933CF4C" w14:textId="788FFA2A" w:rsidR="002E5BFF" w:rsidRDefault="004325A3" w:rsidP="00C1688A">
      <w:pPr>
        <w:jc w:val="both"/>
      </w:pPr>
      <w:r>
        <w:t xml:space="preserve">Unterteilt </w:t>
      </w:r>
      <w:r w:rsidR="009039A2">
        <w:t>ist das Gesamtverzeichnis</w:t>
      </w:r>
      <w:r>
        <w:t xml:space="preserve"> </w:t>
      </w:r>
      <w:r w:rsidR="002D591E">
        <w:t>–</w:t>
      </w:r>
      <w:r>
        <w:t xml:space="preserve"> je nach Bedarf</w:t>
      </w:r>
      <w:r w:rsidR="009039A2">
        <w:t xml:space="preserve"> und in dieser Reihenfolge</w:t>
      </w:r>
      <w:r w:rsidR="001F7CB9">
        <w:t xml:space="preserve"> </w:t>
      </w:r>
      <w:r w:rsidR="002D591E">
        <w:t>–</w:t>
      </w:r>
      <w:r w:rsidR="001F7CB9">
        <w:t xml:space="preserve"> in </w:t>
      </w:r>
      <w:r w:rsidR="001F7CB9" w:rsidRPr="001F7CB9">
        <w:rPr>
          <w:b/>
        </w:rPr>
        <w:t>Literarische Texte</w:t>
      </w:r>
      <w:r w:rsidR="001F7CB9">
        <w:t xml:space="preserve">, </w:t>
      </w:r>
      <w:r w:rsidR="001F7CB9" w:rsidRPr="001F7CB9">
        <w:rPr>
          <w:b/>
        </w:rPr>
        <w:t>Filme</w:t>
      </w:r>
      <w:r w:rsidR="001F7CB9">
        <w:t xml:space="preserve"> und </w:t>
      </w:r>
      <w:r w:rsidRPr="001F7CB9">
        <w:rPr>
          <w:b/>
        </w:rPr>
        <w:t>Forsch</w:t>
      </w:r>
      <w:r w:rsidR="001F7CB9" w:rsidRPr="001F7CB9">
        <w:rPr>
          <w:b/>
        </w:rPr>
        <w:t>ungsliteratur</w:t>
      </w:r>
      <w:r>
        <w:t xml:space="preserve">. Die Formatierung </w:t>
      </w:r>
      <w:r w:rsidR="00EA303F">
        <w:t xml:space="preserve">der Überschriften folgt </w:t>
      </w:r>
      <w:r w:rsidR="00F25ED5">
        <w:t>den</w:t>
      </w:r>
      <w:r w:rsidR="00EA303F">
        <w:t xml:space="preserve"> Vorgaben </w:t>
      </w:r>
      <w:r w:rsidR="0086425F">
        <w:t>für die</w:t>
      </w:r>
      <w:r w:rsidR="00EA303F">
        <w:t xml:space="preserve"> Teilkapitelüberschriften</w:t>
      </w:r>
      <w:r>
        <w:t>.</w:t>
      </w:r>
    </w:p>
    <w:p w14:paraId="73A45CE4" w14:textId="77777777" w:rsidR="004325A3" w:rsidRDefault="009039A2" w:rsidP="00C1688A">
      <w:pPr>
        <w:jc w:val="both"/>
      </w:pPr>
      <w:r>
        <w:t xml:space="preserve">Es erfolgt die </w:t>
      </w:r>
      <w:r w:rsidR="001F7CB9" w:rsidRPr="001F7CB9">
        <w:rPr>
          <w:b/>
        </w:rPr>
        <w:t>gemäß</w:t>
      </w:r>
      <w:r w:rsidRPr="001F7CB9">
        <w:rPr>
          <w:b/>
        </w:rPr>
        <w:t xml:space="preserve"> </w:t>
      </w:r>
      <w:r w:rsidR="004325A3" w:rsidRPr="001F7CB9">
        <w:rPr>
          <w:b/>
        </w:rPr>
        <w:t>wissenschaft</w:t>
      </w:r>
      <w:r w:rsidRPr="001F7CB9">
        <w:rPr>
          <w:b/>
        </w:rPr>
        <w:t>lichen Standards reglementierte Informationsvergabe</w:t>
      </w:r>
      <w:r w:rsidR="005056C0">
        <w:t xml:space="preserve"> eines jeweiligen Werkes in den nachfolgenden Schemata.</w:t>
      </w:r>
    </w:p>
    <w:p w14:paraId="038C7F35" w14:textId="77777777" w:rsidR="00E633C9" w:rsidRDefault="00E633C9" w:rsidP="00C1688A">
      <w:pPr>
        <w:jc w:val="both"/>
      </w:pPr>
    </w:p>
    <w:p w14:paraId="3FF8C8C7" w14:textId="77777777" w:rsidR="004325A3" w:rsidRDefault="004325A3" w:rsidP="00C1688A">
      <w:pPr>
        <w:jc w:val="both"/>
      </w:pPr>
      <w:r w:rsidRPr="001F7CB9">
        <w:rPr>
          <w:b/>
        </w:rPr>
        <w:t>Schema ‚</w:t>
      </w:r>
      <w:r w:rsidR="0086425F">
        <w:rPr>
          <w:b/>
        </w:rPr>
        <w:t>Literarische Texte</w:t>
      </w:r>
      <w:r w:rsidRPr="001F7CB9">
        <w:rPr>
          <w:b/>
        </w:rPr>
        <w:t>‘</w:t>
      </w:r>
      <w:r>
        <w:t>:</w:t>
      </w:r>
    </w:p>
    <w:p w14:paraId="463B60CB" w14:textId="4DA4CB65" w:rsidR="004325A3" w:rsidRDefault="004325A3" w:rsidP="00C1688A">
      <w:pPr>
        <w:jc w:val="both"/>
      </w:pPr>
      <w:r>
        <w:t>Kafka, Franz</w:t>
      </w:r>
      <w:r w:rsidR="00B00A9D">
        <w:t xml:space="preserve"> (1994):</w:t>
      </w:r>
      <w:r>
        <w:t xml:space="preserve"> </w:t>
      </w:r>
      <w:r w:rsidR="009039A2">
        <w:t>„</w:t>
      </w:r>
      <w:r>
        <w:t xml:space="preserve">Die Verwandlung“. In: </w:t>
      </w:r>
      <w:proofErr w:type="spellStart"/>
      <w:r>
        <w:t>Ders</w:t>
      </w:r>
      <w:proofErr w:type="spellEnd"/>
      <w:r>
        <w:t xml:space="preserve">.: </w:t>
      </w:r>
      <w:r w:rsidRPr="009039A2">
        <w:rPr>
          <w:i/>
        </w:rPr>
        <w:t>Drucke zu Lebzeiten</w:t>
      </w:r>
      <w:r>
        <w:t xml:space="preserve">. </w:t>
      </w:r>
      <w:proofErr w:type="spellStart"/>
      <w:r>
        <w:t>Hg</w:t>
      </w:r>
      <w:proofErr w:type="spellEnd"/>
      <w:r>
        <w:t>. v. Wolf Kittler, Hans-Gerd Koch u. Gerhard Neumann. Frankfurt a.M., S. 113−200.</w:t>
      </w:r>
    </w:p>
    <w:p w14:paraId="6EFD382A" w14:textId="29CD8FE2" w:rsidR="004325A3" w:rsidRDefault="004325A3" w:rsidP="00C1688A">
      <w:pPr>
        <w:jc w:val="both"/>
      </w:pPr>
      <w:r>
        <w:t>Kafka, Franz</w:t>
      </w:r>
      <w:r w:rsidR="00B00A9D">
        <w:t xml:space="preserve"> (1990)</w:t>
      </w:r>
      <w:r>
        <w:t xml:space="preserve">: </w:t>
      </w:r>
      <w:r w:rsidRPr="009039A2">
        <w:rPr>
          <w:i/>
        </w:rPr>
        <w:t>Der Verschollene</w:t>
      </w:r>
      <w:r>
        <w:t xml:space="preserve">. </w:t>
      </w:r>
      <w:proofErr w:type="spellStart"/>
      <w:r>
        <w:t>Hg</w:t>
      </w:r>
      <w:proofErr w:type="spellEnd"/>
      <w:r>
        <w:t xml:space="preserve">. v. Jost </w:t>
      </w:r>
      <w:proofErr w:type="spellStart"/>
      <w:r>
        <w:t>Schillemeit</w:t>
      </w:r>
      <w:proofErr w:type="spellEnd"/>
      <w:r>
        <w:t>. Frankfurt a.M.</w:t>
      </w:r>
    </w:p>
    <w:p w14:paraId="03609D18" w14:textId="77777777" w:rsidR="00E633C9" w:rsidRDefault="00E633C9" w:rsidP="00C1688A">
      <w:pPr>
        <w:jc w:val="both"/>
      </w:pPr>
    </w:p>
    <w:p w14:paraId="2C7762AF" w14:textId="77777777" w:rsidR="004325A3" w:rsidRDefault="004325A3" w:rsidP="00C1688A">
      <w:pPr>
        <w:jc w:val="both"/>
      </w:pPr>
      <w:r w:rsidRPr="001F7CB9">
        <w:rPr>
          <w:b/>
        </w:rPr>
        <w:t>Schema ‚Filme‘</w:t>
      </w:r>
      <w:r>
        <w:t>: Alphabetische Ordnung nach Originaltiteln. Angabe des deutschen Titels nur dann, wenn dieser vom Originaltitel abweicht.</w:t>
      </w:r>
    </w:p>
    <w:p w14:paraId="7B11998E" w14:textId="5673485F" w:rsidR="004325A3" w:rsidRDefault="004325A3" w:rsidP="00C1688A">
      <w:pPr>
        <w:jc w:val="both"/>
        <w:rPr>
          <w:lang w:val="en-GB"/>
        </w:rPr>
      </w:pPr>
      <w:r w:rsidRPr="00E633C9">
        <w:rPr>
          <w:smallCaps/>
          <w:lang w:val="en-GB"/>
        </w:rPr>
        <w:t>Fight Club</w:t>
      </w:r>
      <w:r w:rsidRPr="00E633C9">
        <w:rPr>
          <w:lang w:val="en-GB"/>
        </w:rPr>
        <w:t xml:space="preserve"> (</w:t>
      </w:r>
      <w:r w:rsidR="00E633C9" w:rsidRPr="00E633C9">
        <w:rPr>
          <w:lang w:val="en-GB"/>
        </w:rPr>
        <w:t>D/</w:t>
      </w:r>
      <w:r w:rsidRPr="00E633C9">
        <w:rPr>
          <w:lang w:val="en-GB"/>
        </w:rPr>
        <w:t>USA 1999</w:t>
      </w:r>
      <w:r w:rsidR="004844C4">
        <w:rPr>
          <w:lang w:val="en-GB"/>
        </w:rPr>
        <w:t xml:space="preserve">, </w:t>
      </w:r>
      <w:r w:rsidR="004844C4" w:rsidRPr="00E633C9">
        <w:rPr>
          <w:lang w:val="en-GB"/>
        </w:rPr>
        <w:t>David Fincher</w:t>
      </w:r>
      <w:r w:rsidRPr="00E633C9">
        <w:rPr>
          <w:lang w:val="en-GB"/>
        </w:rPr>
        <w:t>)</w:t>
      </w:r>
      <w:r w:rsidR="009039A2">
        <w:rPr>
          <w:lang w:val="en-GB"/>
        </w:rPr>
        <w:t>.</w:t>
      </w:r>
    </w:p>
    <w:p w14:paraId="6D3CCF73" w14:textId="77777777" w:rsidR="00F25ED5" w:rsidRPr="00F25ED5" w:rsidRDefault="00F25ED5" w:rsidP="00C1688A">
      <w:pPr>
        <w:jc w:val="both"/>
      </w:pPr>
      <w:r w:rsidRPr="00F25ED5">
        <w:rPr>
          <w:smallCaps/>
        </w:rPr>
        <w:t xml:space="preserve">The </w:t>
      </w:r>
      <w:proofErr w:type="spellStart"/>
      <w:r w:rsidRPr="00F25ED5">
        <w:rPr>
          <w:smallCaps/>
        </w:rPr>
        <w:t>Haunting</w:t>
      </w:r>
      <w:proofErr w:type="spellEnd"/>
      <w:r w:rsidRPr="00F25ED5">
        <w:t xml:space="preserve"> (</w:t>
      </w:r>
      <w:r w:rsidRPr="00F25ED5">
        <w:rPr>
          <w:smallCaps/>
        </w:rPr>
        <w:t>Bis das Blut gefriert</w:t>
      </w:r>
      <w:r w:rsidRPr="00F25ED5">
        <w:t>, USA/UK 1963, Robert Wise)</w:t>
      </w:r>
    </w:p>
    <w:p w14:paraId="50EF5A26" w14:textId="77777777" w:rsidR="00F25ED5" w:rsidRPr="00F25ED5" w:rsidRDefault="00F25ED5" w:rsidP="00C1688A">
      <w:pPr>
        <w:jc w:val="both"/>
      </w:pPr>
    </w:p>
    <w:p w14:paraId="0FD6D007" w14:textId="77777777" w:rsidR="00E633C9" w:rsidRPr="009039A2" w:rsidRDefault="00E633C9" w:rsidP="00C1688A">
      <w:pPr>
        <w:jc w:val="both"/>
        <w:rPr>
          <w:lang w:val="en-GB"/>
        </w:rPr>
      </w:pPr>
      <w:r w:rsidRPr="001F7CB9">
        <w:rPr>
          <w:b/>
          <w:lang w:val="en-GB"/>
        </w:rPr>
        <w:t>Schema ‚</w:t>
      </w:r>
      <w:proofErr w:type="spellStart"/>
      <w:proofErr w:type="gramStart"/>
      <w:r w:rsidRPr="001F7CB9">
        <w:rPr>
          <w:b/>
          <w:lang w:val="en-GB"/>
        </w:rPr>
        <w:t>Forschungsliteratur</w:t>
      </w:r>
      <w:proofErr w:type="spellEnd"/>
      <w:r w:rsidRPr="001F7CB9">
        <w:rPr>
          <w:b/>
          <w:lang w:val="en-GB"/>
        </w:rPr>
        <w:t>‘</w:t>
      </w:r>
      <w:proofErr w:type="gramEnd"/>
      <w:r w:rsidRPr="009039A2">
        <w:rPr>
          <w:lang w:val="en-GB"/>
        </w:rPr>
        <w:t>:</w:t>
      </w:r>
    </w:p>
    <w:p w14:paraId="3EF7563D" w14:textId="47CC1607" w:rsidR="009039A2" w:rsidRPr="00563FA4" w:rsidRDefault="009039A2" w:rsidP="00C1688A">
      <w:pPr>
        <w:jc w:val="both"/>
      </w:pPr>
      <w:r w:rsidRPr="009039A2">
        <w:rPr>
          <w:lang w:val="en-GB"/>
        </w:rPr>
        <w:t>Altman, Rick</w:t>
      </w:r>
      <w:r w:rsidR="00B00A9D">
        <w:rPr>
          <w:lang w:val="en-GB"/>
        </w:rPr>
        <w:t xml:space="preserve"> (1986)</w:t>
      </w:r>
      <w:r w:rsidRPr="009039A2">
        <w:rPr>
          <w:lang w:val="en-GB"/>
        </w:rPr>
        <w:t xml:space="preserve">: „A Semantic/Syntactic Approach to Film Genre”. </w:t>
      </w:r>
      <w:r w:rsidRPr="002D591E">
        <w:t>In: Grant, Barry Keith (</w:t>
      </w:r>
      <w:proofErr w:type="spellStart"/>
      <w:r w:rsidRPr="002D591E">
        <w:t>Hg</w:t>
      </w:r>
      <w:proofErr w:type="spellEnd"/>
      <w:r w:rsidRPr="002D591E">
        <w:t xml:space="preserve">.): </w:t>
      </w:r>
      <w:r w:rsidRPr="002D591E">
        <w:rPr>
          <w:i/>
          <w:iCs/>
        </w:rPr>
        <w:t>Film Genre Reader</w:t>
      </w:r>
      <w:r w:rsidRPr="002D591E">
        <w:t xml:space="preserve">. </w:t>
      </w:r>
      <w:r w:rsidRPr="00563FA4">
        <w:t>Austin, S. 26</w:t>
      </w:r>
      <w:r w:rsidR="002D591E">
        <w:t>–</w:t>
      </w:r>
      <w:r w:rsidRPr="00563FA4">
        <w:t>40.</w:t>
      </w:r>
    </w:p>
    <w:p w14:paraId="31B436C1" w14:textId="6E6BA5F0" w:rsidR="009039A2" w:rsidRPr="0092278D" w:rsidRDefault="009039A2" w:rsidP="00AC6B8D">
      <w:pPr>
        <w:jc w:val="both"/>
        <w:rPr>
          <w:lang w:eastAsia="zh-TW"/>
        </w:rPr>
      </w:pPr>
      <w:proofErr w:type="spellStart"/>
      <w:r w:rsidRPr="0092278D">
        <w:rPr>
          <w:lang w:eastAsia="zh-TW"/>
        </w:rPr>
        <w:t>Brössel</w:t>
      </w:r>
      <w:proofErr w:type="spellEnd"/>
      <w:r w:rsidRPr="0092278D">
        <w:rPr>
          <w:lang w:eastAsia="zh-TW"/>
        </w:rPr>
        <w:t>, Stephan</w:t>
      </w:r>
      <w:r w:rsidR="00B00A9D">
        <w:rPr>
          <w:lang w:eastAsia="zh-TW"/>
        </w:rPr>
        <w:t xml:space="preserve"> (2015)</w:t>
      </w:r>
      <w:r w:rsidRPr="0092278D">
        <w:rPr>
          <w:lang w:eastAsia="zh-TW"/>
        </w:rPr>
        <w:t xml:space="preserve">: </w:t>
      </w:r>
      <w:r>
        <w:rPr>
          <w:lang w:eastAsia="zh-TW"/>
        </w:rPr>
        <w:t xml:space="preserve">„‚Nacht‘ im Horrorfilm. Ein genrekonstitutives Element aus semiotischer Untersuchungsperspektive“. In: </w:t>
      </w:r>
      <w:r>
        <w:rPr>
          <w:i/>
          <w:lang w:eastAsia="zh-TW"/>
        </w:rPr>
        <w:t>Rabbit Eye –</w:t>
      </w:r>
      <w:r w:rsidRPr="0092278D">
        <w:rPr>
          <w:i/>
          <w:lang w:eastAsia="zh-TW"/>
        </w:rPr>
        <w:t xml:space="preserve"> Zeitschrift für Filmforschung</w:t>
      </w:r>
      <w:r>
        <w:rPr>
          <w:lang w:eastAsia="zh-TW"/>
        </w:rPr>
        <w:t xml:space="preserve"> 7</w:t>
      </w:r>
      <w:r w:rsidR="00B00A9D">
        <w:rPr>
          <w:lang w:eastAsia="zh-TW"/>
        </w:rPr>
        <w:t xml:space="preserve">, </w:t>
      </w:r>
      <w:r>
        <w:rPr>
          <w:lang w:eastAsia="zh-TW"/>
        </w:rPr>
        <w:t>S. 5–27</w:t>
      </w:r>
      <w:r w:rsidR="004844C4">
        <w:rPr>
          <w:lang w:eastAsia="zh-TW"/>
        </w:rPr>
        <w:t>.</w:t>
      </w:r>
      <w:r>
        <w:rPr>
          <w:lang w:eastAsia="zh-TW"/>
        </w:rPr>
        <w:t xml:space="preserve"> </w:t>
      </w:r>
      <w:hyperlink r:id="rId11" w:history="1">
        <w:r w:rsidRPr="00B52349">
          <w:rPr>
            <w:rStyle w:val="Hyperlink"/>
            <w:lang w:eastAsia="zh-TW"/>
          </w:rPr>
          <w:t>http://www.rabbiteye.de/2015/7/broessel_horrorfilm.pdf</w:t>
        </w:r>
      </w:hyperlink>
      <w:r>
        <w:rPr>
          <w:lang w:eastAsia="zh-TW"/>
        </w:rPr>
        <w:t xml:space="preserve"> </w:t>
      </w:r>
      <w:r w:rsidR="004844C4">
        <w:rPr>
          <w:lang w:eastAsia="zh-TW"/>
        </w:rPr>
        <w:t>(0</w:t>
      </w:r>
      <w:r>
        <w:rPr>
          <w:lang w:eastAsia="zh-TW"/>
        </w:rPr>
        <w:t>8.</w:t>
      </w:r>
      <w:r w:rsidR="004844C4">
        <w:rPr>
          <w:lang w:eastAsia="zh-TW"/>
        </w:rPr>
        <w:t>0</w:t>
      </w:r>
      <w:r>
        <w:rPr>
          <w:lang w:eastAsia="zh-TW"/>
        </w:rPr>
        <w:t>6.</w:t>
      </w:r>
      <w:r w:rsidR="004844C4">
        <w:rPr>
          <w:lang w:eastAsia="zh-TW"/>
        </w:rPr>
        <w:t>20</w:t>
      </w:r>
      <w:r>
        <w:rPr>
          <w:lang w:eastAsia="zh-TW"/>
        </w:rPr>
        <w:t>15).</w:t>
      </w:r>
      <w:r w:rsidR="00B00A9D">
        <w:rPr>
          <w:lang w:eastAsia="zh-TW"/>
        </w:rPr>
        <w:t xml:space="preserve"> </w:t>
      </w:r>
    </w:p>
    <w:p w14:paraId="69A566B9" w14:textId="30DBCF40" w:rsidR="009039A2" w:rsidRDefault="009039A2" w:rsidP="00C1688A">
      <w:pPr>
        <w:jc w:val="both"/>
      </w:pPr>
      <w:r w:rsidRPr="00C60037">
        <w:t>Hentschel</w:t>
      </w:r>
      <w:r>
        <w:t xml:space="preserve">, </w:t>
      </w:r>
      <w:r w:rsidRPr="00A16280">
        <w:t>Frank</w:t>
      </w:r>
      <w:r w:rsidR="00B00A9D">
        <w:t xml:space="preserve"> (2011)</w:t>
      </w:r>
      <w:r w:rsidRPr="00C60037">
        <w:t xml:space="preserve">: </w:t>
      </w:r>
      <w:r w:rsidRPr="006626C6">
        <w:rPr>
          <w:i/>
        </w:rPr>
        <w:t>Töne der Angst. Die Musik im Horrorfilm</w:t>
      </w:r>
      <w:r>
        <w:t>.</w:t>
      </w:r>
      <w:r w:rsidRPr="00C60037">
        <w:t xml:space="preserve"> Berlin</w:t>
      </w:r>
      <w:r w:rsidR="00B00A9D">
        <w:t>.</w:t>
      </w:r>
    </w:p>
    <w:p w14:paraId="0962B488" w14:textId="20B4A9D8" w:rsidR="009039A2" w:rsidRPr="00563FA4" w:rsidRDefault="009039A2" w:rsidP="00C1688A">
      <w:pPr>
        <w:jc w:val="both"/>
      </w:pPr>
      <w:r w:rsidRPr="009039A2">
        <w:t>Griem, Julika/</w:t>
      </w:r>
      <w:r w:rsidR="0086425F" w:rsidRPr="009039A2">
        <w:t xml:space="preserve">Eckart </w:t>
      </w:r>
      <w:r w:rsidR="0086425F">
        <w:t>Voigts-Virchow</w:t>
      </w:r>
      <w:r w:rsidR="00B00A9D">
        <w:t xml:space="preserve"> (2002)</w:t>
      </w:r>
      <w:r w:rsidRPr="009039A2">
        <w:t>: „</w:t>
      </w:r>
      <w:proofErr w:type="spellStart"/>
      <w:r w:rsidRPr="009039A2">
        <w:t>Filmnarratologie</w:t>
      </w:r>
      <w:proofErr w:type="spellEnd"/>
      <w:r w:rsidRPr="009039A2">
        <w:t xml:space="preserve">. </w:t>
      </w:r>
      <w:r w:rsidRPr="00C60037">
        <w:t>Grundlagen, Tendenzen und Beispielanalysen</w:t>
      </w:r>
      <w:r>
        <w:t>“</w:t>
      </w:r>
      <w:r w:rsidRPr="00C60037">
        <w:t>. In: N</w:t>
      </w:r>
      <w:r w:rsidRPr="00C60037">
        <w:rPr>
          <w:rFonts w:hint="eastAsia"/>
        </w:rPr>
        <w:t>ü</w:t>
      </w:r>
      <w:r w:rsidRPr="00C60037">
        <w:t>nning, Ansgar/Vera N</w:t>
      </w:r>
      <w:r w:rsidRPr="00C60037">
        <w:rPr>
          <w:rFonts w:hint="eastAsia"/>
        </w:rPr>
        <w:t>ü</w:t>
      </w:r>
      <w:r>
        <w:t>nning</w:t>
      </w:r>
      <w:r w:rsidRPr="00C60037">
        <w:t xml:space="preserve"> (H</w:t>
      </w:r>
      <w:r>
        <w:t>g</w:t>
      </w:r>
      <w:r w:rsidRPr="00C60037">
        <w:t xml:space="preserve">g.): </w:t>
      </w:r>
      <w:r w:rsidRPr="006626C6">
        <w:rPr>
          <w:i/>
        </w:rPr>
        <w:t>Erz</w:t>
      </w:r>
      <w:r w:rsidRPr="006626C6">
        <w:rPr>
          <w:rFonts w:hint="eastAsia"/>
          <w:i/>
        </w:rPr>
        <w:t>ä</w:t>
      </w:r>
      <w:r w:rsidRPr="006626C6">
        <w:rPr>
          <w:i/>
        </w:rPr>
        <w:t>hltheorie transgenerisch, intermedial, interdisziplin</w:t>
      </w:r>
      <w:r w:rsidRPr="006626C6">
        <w:rPr>
          <w:rFonts w:hint="eastAsia"/>
          <w:i/>
        </w:rPr>
        <w:t>ä</w:t>
      </w:r>
      <w:r w:rsidRPr="006626C6">
        <w:rPr>
          <w:i/>
        </w:rPr>
        <w:t>r</w:t>
      </w:r>
      <w:r w:rsidRPr="00C60037">
        <w:t xml:space="preserve">. </w:t>
      </w:r>
      <w:r>
        <w:t>Trier, S. 155−</w:t>
      </w:r>
      <w:r w:rsidRPr="00563FA4">
        <w:t>183.</w:t>
      </w:r>
      <w:bookmarkStart w:id="5" w:name="_GoBack"/>
      <w:bookmarkEnd w:id="5"/>
    </w:p>
    <w:p w14:paraId="2AB47968" w14:textId="74B86628" w:rsidR="00E633C9" w:rsidRPr="00E633C9" w:rsidRDefault="000B0EF5" w:rsidP="00C1688A">
      <w:pPr>
        <w:jc w:val="both"/>
      </w:pPr>
      <w:r w:rsidRPr="0069458B">
        <w:rPr>
          <w:rFonts w:eastAsia="SimSun" w:cs="Mangal"/>
          <w:kern w:val="1"/>
          <w:lang w:eastAsia="hi-IN" w:bidi="hi-IN"/>
        </w:rPr>
        <w:t>Wulff, Hans J.</w:t>
      </w:r>
      <w:r w:rsidR="00B00A9D">
        <w:rPr>
          <w:rFonts w:eastAsia="SimSun" w:cs="Mangal"/>
          <w:kern w:val="1"/>
          <w:lang w:eastAsia="hi-IN" w:bidi="hi-IN"/>
        </w:rPr>
        <w:t xml:space="preserve"> (2012)</w:t>
      </w:r>
      <w:r w:rsidRPr="0069458B">
        <w:rPr>
          <w:rFonts w:eastAsia="SimSun" w:cs="Mangal"/>
          <w:kern w:val="1"/>
          <w:lang w:eastAsia="hi-IN" w:bidi="hi-IN"/>
        </w:rPr>
        <w:t xml:space="preserve">: „Diegese“. In: </w:t>
      </w:r>
      <w:r w:rsidRPr="00D1252E">
        <w:rPr>
          <w:rFonts w:eastAsia="SimSun" w:cs="Mangal"/>
          <w:i/>
          <w:kern w:val="1"/>
          <w:lang w:eastAsia="hi-IN" w:bidi="hi-IN"/>
        </w:rPr>
        <w:t>Lexikon der Filmbegriffe</w:t>
      </w:r>
      <w:r>
        <w:rPr>
          <w:rFonts w:eastAsia="SimSun" w:cs="Mangal"/>
          <w:kern w:val="1"/>
          <w:lang w:eastAsia="hi-IN" w:bidi="hi-IN"/>
        </w:rPr>
        <w:t xml:space="preserve">. </w:t>
      </w:r>
      <w:hyperlink r:id="rId12" w:history="1">
        <w:r w:rsidRPr="000068CC">
          <w:rPr>
            <w:rStyle w:val="Hyperlink"/>
          </w:rPr>
          <w:t>http://filmlexikon.uni-kiel.de/index.php?action=lexikon&amp;tag=det&amp;id=122</w:t>
        </w:r>
      </w:hyperlink>
      <w:r>
        <w:t xml:space="preserve"> </w:t>
      </w:r>
      <w:r>
        <w:rPr>
          <w:rFonts w:eastAsia="SimSun" w:cs="Mangal"/>
          <w:kern w:val="1"/>
          <w:lang w:eastAsia="hi-IN" w:bidi="hi-IN"/>
        </w:rPr>
        <w:t>(</w:t>
      </w:r>
      <w:r w:rsidRPr="0069458B">
        <w:rPr>
          <w:rFonts w:eastAsia="SimSun" w:cs="Mangal"/>
          <w:kern w:val="1"/>
          <w:lang w:eastAsia="hi-IN" w:bidi="hi-IN"/>
        </w:rPr>
        <w:t>03.03.2017)</w:t>
      </w:r>
      <w:r>
        <w:rPr>
          <w:rFonts w:eastAsia="SimSun" w:cs="Mangal"/>
          <w:kern w:val="1"/>
          <w:lang w:eastAsia="hi-IN" w:bidi="hi-IN"/>
        </w:rPr>
        <w:t>.</w:t>
      </w:r>
    </w:p>
    <w:p w14:paraId="68A266DE" w14:textId="77777777" w:rsidR="004325A3" w:rsidRDefault="005056C0" w:rsidP="00C1688A">
      <w:pPr>
        <w:jc w:val="both"/>
      </w:pPr>
      <w:r>
        <w:t xml:space="preserve">Im gegebenen Fall werden </w:t>
      </w:r>
      <w:r w:rsidRPr="001F7CB9">
        <w:rPr>
          <w:b/>
        </w:rPr>
        <w:t>nicht mehr als drei Namen</w:t>
      </w:r>
      <w:r>
        <w:t xml:space="preserve"> (von Herausgebern, RegisseurInnen, AutorInnen) und Ortsnamen (Erscheinungsorte und Produktionsländer) genannt. Abgekürzt wird die Liste mit „u.a.“.</w:t>
      </w:r>
    </w:p>
    <w:p w14:paraId="099BDAAA" w14:textId="3D0FBEF8" w:rsidR="00F14060" w:rsidRDefault="005056C0">
      <w:r>
        <w:t xml:space="preserve">Die </w:t>
      </w:r>
      <w:r w:rsidRPr="001F7CB9">
        <w:rPr>
          <w:b/>
        </w:rPr>
        <w:t>Auflagennummer</w:t>
      </w:r>
      <w:r>
        <w:t xml:space="preserve"> wird vor der Angabe des Erscheinungsortes kenntlich gemacht, z.B. „8. Aufl.“</w:t>
      </w:r>
      <w:r w:rsidR="005B6BF3">
        <w:t>.</w:t>
      </w:r>
    </w:p>
    <w:sectPr w:rsidR="00F14060" w:rsidSect="005056C0">
      <w:footerReference w:type="default" r:id="rId13"/>
      <w:headerReference w:type="first" r:id="rId14"/>
      <w:pgSz w:w="12240" w:h="15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E7045" w14:textId="77777777" w:rsidR="00302611" w:rsidRDefault="00302611" w:rsidP="002E5BFF">
      <w:pPr>
        <w:spacing w:after="0" w:line="240" w:lineRule="auto"/>
      </w:pPr>
      <w:r>
        <w:separator/>
      </w:r>
    </w:p>
  </w:endnote>
  <w:endnote w:type="continuationSeparator" w:id="0">
    <w:p w14:paraId="64F83212" w14:textId="77777777" w:rsidR="00302611" w:rsidRDefault="00302611" w:rsidP="002E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emon/Milk">
    <w:altName w:val="Calibri"/>
    <w:panose1 w:val="00000000000000000000"/>
    <w:charset w:val="00"/>
    <w:family w:val="swiss"/>
    <w:notTrueType/>
    <w:pitch w:val="variable"/>
    <w:sig w:usb0="8000000F" w:usb1="00000002"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413612"/>
      <w:docPartObj>
        <w:docPartGallery w:val="Page Numbers (Bottom of Page)"/>
        <w:docPartUnique/>
      </w:docPartObj>
    </w:sdtPr>
    <w:sdtEndPr/>
    <w:sdtContent>
      <w:p w14:paraId="3A55E8C0" w14:textId="07805225" w:rsidR="00411FF5" w:rsidRDefault="00411FF5">
        <w:pPr>
          <w:pStyle w:val="Fuzeile"/>
          <w:jc w:val="center"/>
        </w:pPr>
        <w:r>
          <w:fldChar w:fldCharType="begin"/>
        </w:r>
        <w:r>
          <w:instrText>PAGE   \* MERGEFORMAT</w:instrText>
        </w:r>
        <w:r>
          <w:fldChar w:fldCharType="separate"/>
        </w:r>
        <w:r w:rsidR="00B24B10">
          <w:rPr>
            <w:noProof/>
          </w:rPr>
          <w:t>5</w:t>
        </w:r>
        <w:r>
          <w:fldChar w:fldCharType="end"/>
        </w:r>
      </w:p>
    </w:sdtContent>
  </w:sdt>
  <w:p w14:paraId="0CCEE904" w14:textId="77777777" w:rsidR="00411FF5" w:rsidRDefault="00411F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2838B" w14:textId="77777777" w:rsidR="00302611" w:rsidRDefault="00302611" w:rsidP="002E5BFF">
      <w:pPr>
        <w:spacing w:after="0" w:line="240" w:lineRule="auto"/>
      </w:pPr>
      <w:r>
        <w:separator/>
      </w:r>
    </w:p>
  </w:footnote>
  <w:footnote w:type="continuationSeparator" w:id="0">
    <w:p w14:paraId="1510D12F" w14:textId="77777777" w:rsidR="00302611" w:rsidRDefault="00302611" w:rsidP="002E5BFF">
      <w:pPr>
        <w:spacing w:after="0" w:line="240" w:lineRule="auto"/>
      </w:pPr>
      <w:r>
        <w:continuationSeparator/>
      </w:r>
    </w:p>
  </w:footnote>
  <w:footnote w:id="1">
    <w:p w14:paraId="42F5ED2D" w14:textId="02CAEB6F" w:rsidR="00E633C9" w:rsidRDefault="00E633C9" w:rsidP="00260958">
      <w:pPr>
        <w:pStyle w:val="Funotentext"/>
      </w:pPr>
      <w:r>
        <w:rPr>
          <w:rStyle w:val="Funotenzeichen"/>
        </w:rPr>
        <w:footnoteRef/>
      </w:r>
      <w:r w:rsidR="00260958">
        <w:t xml:space="preserve"> </w:t>
      </w:r>
      <w:r w:rsidR="00260958">
        <w:tab/>
      </w:r>
      <w:r>
        <w:t xml:space="preserve">Für Fußnoten gilt ebenfalls Blocksatz sowie </w:t>
      </w:r>
      <w:r w:rsidR="00C953A3">
        <w:t xml:space="preserve">das </w:t>
      </w:r>
      <w:r>
        <w:t xml:space="preserve">folgende Textformat: </w:t>
      </w:r>
      <w:r w:rsidR="00260958">
        <w:t xml:space="preserve">Beispieltext </w:t>
      </w:r>
      <w:r w:rsidR="00260958">
        <w:t>Beispieltext</w:t>
      </w:r>
      <w:r w:rsidR="00260958" w:rsidRPr="00260958">
        <w:t xml:space="preserve"> </w:t>
      </w:r>
      <w:proofErr w:type="spellStart"/>
      <w:r w:rsidR="00260958">
        <w:t>Beispieltext</w:t>
      </w:r>
      <w:proofErr w:type="spellEnd"/>
      <w:r w:rsidR="00260958" w:rsidRPr="00260958">
        <w:t xml:space="preserve"> </w:t>
      </w:r>
      <w:proofErr w:type="spellStart"/>
      <w:r w:rsidR="00260958">
        <w:t>Beispieltext</w:t>
      </w:r>
      <w:proofErr w:type="spellEnd"/>
      <w:r w:rsidR="00260958" w:rsidRPr="00260958">
        <w:t xml:space="preserve"> </w:t>
      </w:r>
      <w:proofErr w:type="spellStart"/>
      <w:r w:rsidR="00260958">
        <w:t>Beispieltext</w:t>
      </w:r>
      <w:proofErr w:type="spellEnd"/>
      <w:r w:rsidR="00260958" w:rsidRPr="00260958">
        <w:t xml:space="preserve"> </w:t>
      </w:r>
      <w:proofErr w:type="spellStart"/>
      <w:r w:rsidR="00260958">
        <w:t>Beispieltext</w:t>
      </w:r>
      <w:proofErr w:type="spellEnd"/>
      <w:r w:rsidR="00260958" w:rsidRPr="00260958">
        <w:t xml:space="preserve"> </w:t>
      </w:r>
      <w:proofErr w:type="spellStart"/>
      <w:r w:rsidR="00260958">
        <w:t>Beispieltext</w:t>
      </w:r>
      <w:proofErr w:type="spellEnd"/>
      <w:r w:rsidR="00260958" w:rsidRPr="00260958">
        <w:t xml:space="preserve"> </w:t>
      </w:r>
      <w:proofErr w:type="spellStart"/>
      <w:r w:rsidR="00260958">
        <w:t>Beispieltext</w:t>
      </w:r>
      <w:proofErr w:type="spellEnd"/>
      <w:r>
        <w:t>.</w:t>
      </w:r>
      <w:r w:rsidR="00C953A3">
        <w:t xml:space="preserve"> (&gt; A</w:t>
      </w:r>
      <w:r w:rsidR="002E7D97">
        <w:t xml:space="preserve">bsatz &gt; Sondereinzug &gt; Hängend &gt; </w:t>
      </w:r>
      <w:r w:rsidR="00C953A3">
        <w:t>um: 0,</w:t>
      </w:r>
      <w:r w:rsidR="00C079AC">
        <w:t>7</w:t>
      </w:r>
      <w:r w:rsidR="00C953A3">
        <w:t xml:space="preserve"> cm)</w:t>
      </w:r>
      <w:r w:rsidR="0034105B">
        <w:t>.</w:t>
      </w:r>
      <w:r w:rsidR="00332D33">
        <w:t xml:space="preserve"> Erste Zeile wird mit Tabstopp eingerückt.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B95C" w14:textId="7AB1B26E" w:rsidR="00C2301A" w:rsidRDefault="00B417EE" w:rsidP="00F149D5">
    <w:pPr>
      <w:pStyle w:val="Kopfzeile"/>
    </w:pPr>
    <w:r>
      <w:rPr>
        <w:rFonts w:ascii="Lemon/Milk" w:hAnsi="Lemon/Milk"/>
        <w:noProof/>
        <w:kern w:val="16"/>
        <w:sz w:val="72"/>
        <w:szCs w:val="72"/>
        <w:lang w:eastAsia="de-DE"/>
      </w:rPr>
      <mc:AlternateContent>
        <mc:Choice Requires="wps">
          <w:drawing>
            <wp:anchor distT="0" distB="0" distL="114300" distR="114300" simplePos="0" relativeHeight="251659264" behindDoc="0" locked="0" layoutInCell="1" allowOverlap="1" wp14:anchorId="6379E2E7" wp14:editId="5D012CED">
              <wp:simplePos x="0" y="0"/>
              <wp:positionH relativeFrom="column">
                <wp:posOffset>3507105</wp:posOffset>
              </wp:positionH>
              <wp:positionV relativeFrom="page">
                <wp:posOffset>374650</wp:posOffset>
              </wp:positionV>
              <wp:extent cx="2457450" cy="967105"/>
              <wp:effectExtent l="0" t="0" r="19050" b="23495"/>
              <wp:wrapNone/>
              <wp:docPr id="1" name="Textfeld 1"/>
              <wp:cNvGraphicFramePr/>
              <a:graphic xmlns:a="http://schemas.openxmlformats.org/drawingml/2006/main">
                <a:graphicData uri="http://schemas.microsoft.com/office/word/2010/wordprocessingShape">
                  <wps:wsp>
                    <wps:cNvSpPr txBox="1"/>
                    <wps:spPr>
                      <a:xfrm>
                        <a:off x="0" y="0"/>
                        <a:ext cx="2457450" cy="967105"/>
                      </a:xfrm>
                      <a:prstGeom prst="rect">
                        <a:avLst/>
                      </a:prstGeom>
                      <a:solidFill>
                        <a:schemeClr val="lt1"/>
                      </a:solidFill>
                      <a:ln w="6350">
                        <a:solidFill>
                          <a:schemeClr val="bg1"/>
                        </a:solidFill>
                      </a:ln>
                    </wps:spPr>
                    <wps:txbx>
                      <w:txbxContent>
                        <w:p w14:paraId="0A9D5728" w14:textId="77777777" w:rsidR="00B417EE" w:rsidRPr="00AC5FFF" w:rsidRDefault="00B417EE" w:rsidP="00B417EE">
                          <w:pPr>
                            <w:spacing w:after="0" w:line="216" w:lineRule="auto"/>
                            <w:rPr>
                              <w:rFonts w:ascii="Lemon/Milk" w:hAnsi="Lemon/Milk"/>
                              <w:noProof/>
                              <w:kern w:val="24"/>
                              <w:sz w:val="56"/>
                              <w:szCs w:val="56"/>
                              <w:lang w:eastAsia="de-DE"/>
                            </w:rPr>
                          </w:pPr>
                          <w:r w:rsidRPr="00AC5FFF">
                            <w:rPr>
                              <w:rFonts w:ascii="Lemon/Milk" w:hAnsi="Lemon/Milk"/>
                              <w:noProof/>
                              <w:kern w:val="24"/>
                              <w:sz w:val="56"/>
                              <w:szCs w:val="56"/>
                              <w:lang w:eastAsia="de-DE"/>
                            </w:rPr>
                            <w:t>Paradigma</w:t>
                          </w:r>
                        </w:p>
                        <w:p w14:paraId="51254C1B" w14:textId="77777777" w:rsidR="00B417EE" w:rsidRPr="00AC5FFF" w:rsidRDefault="00B417EE" w:rsidP="00B417EE">
                          <w:pPr>
                            <w:spacing w:after="0" w:line="216" w:lineRule="auto"/>
                            <w:rPr>
                              <w:rFonts w:ascii="Lemon/Milk" w:hAnsi="Lemon/Milk"/>
                              <w:kern w:val="24"/>
                              <w:sz w:val="22"/>
                            </w:rPr>
                          </w:pPr>
                          <w:r w:rsidRPr="00AC5FFF">
                            <w:rPr>
                              <w:rFonts w:ascii="Lemon/Milk" w:hAnsi="Lemon/Milk"/>
                              <w:kern w:val="24"/>
                              <w:sz w:val="22"/>
                            </w:rPr>
                            <w:t>Studienbeiträge zu Literatur</w:t>
                          </w:r>
                        </w:p>
                        <w:p w14:paraId="1EE598F4" w14:textId="77777777" w:rsidR="00B417EE" w:rsidRPr="00C033E5" w:rsidRDefault="00B417EE" w:rsidP="00B417EE">
                          <w:pPr>
                            <w:spacing w:after="0" w:line="216" w:lineRule="auto"/>
                            <w:ind w:left="-142" w:firstLine="142"/>
                            <w:rPr>
                              <w:rFonts w:ascii="Lemon/Milk" w:hAnsi="Lemon/Milk"/>
                              <w:kern w:val="24"/>
                              <w:sz w:val="36"/>
                              <w:szCs w:val="36"/>
                            </w:rPr>
                          </w:pPr>
                          <w:r w:rsidRPr="00AC5FFF">
                            <w:rPr>
                              <w:rFonts w:ascii="Lemon/Milk" w:hAnsi="Lemon/Milk"/>
                              <w:kern w:val="24"/>
                              <w:sz w:val="22"/>
                            </w:rPr>
                            <w:t>und Film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9E2E7" id="_x0000_t202" coordsize="21600,21600" o:spt="202" path="m,l,21600r21600,l21600,xe">
              <v:stroke joinstyle="miter"/>
              <v:path gradientshapeok="t" o:connecttype="rect"/>
            </v:shapetype>
            <v:shape id="Textfeld 1" o:spid="_x0000_s1026" type="#_x0000_t202" style="position:absolute;margin-left:276.15pt;margin-top:29.5pt;width:193.5pt;height:7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" fillcolor="white [3201]" strokecolor="white [3212]" strokeweight=".5pt">
              <v:textbox>
                <w:txbxContent>
                  <w:p w14:paraId="0A9D5728" w14:textId="77777777" w:rsidR="00B417EE" w:rsidRPr="00AC5FFF" w:rsidRDefault="00B417EE" w:rsidP="00B417EE">
                    <w:pPr>
                      <w:spacing w:after="0" w:line="216" w:lineRule="auto"/>
                      <w:rPr>
                        <w:rFonts w:ascii="Lemon/Milk" w:hAnsi="Lemon/Milk"/>
                        <w:noProof/>
                        <w:kern w:val="24"/>
                        <w:sz w:val="56"/>
                        <w:szCs w:val="56"/>
                        <w:lang w:eastAsia="de-DE"/>
                      </w:rPr>
                    </w:pPr>
                    <w:r w:rsidRPr="00AC5FFF">
                      <w:rPr>
                        <w:rFonts w:ascii="Lemon/Milk" w:hAnsi="Lemon/Milk"/>
                        <w:noProof/>
                        <w:kern w:val="24"/>
                        <w:sz w:val="56"/>
                        <w:szCs w:val="56"/>
                        <w:lang w:eastAsia="de-DE"/>
                      </w:rPr>
                      <w:t>Paradigma</w:t>
                    </w:r>
                  </w:p>
                  <w:p w14:paraId="51254C1B" w14:textId="77777777" w:rsidR="00B417EE" w:rsidRPr="00AC5FFF" w:rsidRDefault="00B417EE" w:rsidP="00B417EE">
                    <w:pPr>
                      <w:spacing w:after="0" w:line="216" w:lineRule="auto"/>
                      <w:rPr>
                        <w:rFonts w:ascii="Lemon/Milk" w:hAnsi="Lemon/Milk"/>
                        <w:kern w:val="24"/>
                        <w:sz w:val="22"/>
                      </w:rPr>
                    </w:pPr>
                    <w:r w:rsidRPr="00AC5FFF">
                      <w:rPr>
                        <w:rFonts w:ascii="Lemon/Milk" w:hAnsi="Lemon/Milk"/>
                        <w:kern w:val="24"/>
                        <w:sz w:val="22"/>
                      </w:rPr>
                      <w:t>Studienbeiträge zu Literatur</w:t>
                    </w:r>
                  </w:p>
                  <w:p w14:paraId="1EE598F4" w14:textId="77777777" w:rsidR="00B417EE" w:rsidRPr="00C033E5" w:rsidRDefault="00B417EE" w:rsidP="00B417EE">
                    <w:pPr>
                      <w:spacing w:after="0" w:line="216" w:lineRule="auto"/>
                      <w:ind w:left="-142" w:firstLine="142"/>
                      <w:rPr>
                        <w:rFonts w:ascii="Lemon/Milk" w:hAnsi="Lemon/Milk"/>
                        <w:kern w:val="24"/>
                        <w:sz w:val="36"/>
                        <w:szCs w:val="36"/>
                      </w:rPr>
                    </w:pPr>
                    <w:r w:rsidRPr="00AC5FFF">
                      <w:rPr>
                        <w:rFonts w:ascii="Lemon/Milk" w:hAnsi="Lemon/Milk"/>
                        <w:kern w:val="24"/>
                        <w:sz w:val="22"/>
                      </w:rPr>
                      <w:t>und Film</w:t>
                    </w:r>
                  </w:p>
                </w:txbxContent>
              </v:textbox>
              <w10:wrap anchory="page"/>
            </v:shape>
          </w:pict>
        </mc:Fallback>
      </mc:AlternateContent>
    </w:r>
    <w:r w:rsidR="00C2301A">
      <w:t xml:space="preserve">Prof. Dr. Andreas </w:t>
    </w:r>
    <w:proofErr w:type="spellStart"/>
    <w:r w:rsidR="00C2301A">
      <w:t>Blödorn</w:t>
    </w:r>
    <w:proofErr w:type="spellEnd"/>
  </w:p>
  <w:p w14:paraId="6F44AD66" w14:textId="77777777" w:rsidR="005056C0" w:rsidRDefault="005056C0" w:rsidP="005056C0">
    <w:pPr>
      <w:pStyle w:val="Kopfzeile"/>
    </w:pPr>
    <w:r>
      <w:t xml:space="preserve">Dr. Stephan </w:t>
    </w:r>
    <w:proofErr w:type="spellStart"/>
    <w:r>
      <w:t>Brössel</w:t>
    </w:r>
    <w:proofErr w:type="spellEnd"/>
  </w:p>
  <w:p w14:paraId="38BD1DFD" w14:textId="424F3576" w:rsidR="005056C0" w:rsidRDefault="005056C0" w:rsidP="005056C0">
    <w:pPr>
      <w:pStyle w:val="Kopfzeile"/>
    </w:pPr>
    <w:r>
      <w:t>Germanistisches Institut</w:t>
    </w:r>
  </w:p>
  <w:p w14:paraId="4A34372B" w14:textId="38F83068" w:rsidR="00C2301A" w:rsidRDefault="005056C0" w:rsidP="00AC5FFF">
    <w:pPr>
      <w:pStyle w:val="Kopfzeile"/>
    </w:pPr>
    <w:r>
      <w:t>Westfälische Wilhelms-Universität Münster</w:t>
    </w:r>
    <w:r w:rsidR="00C2301A">
      <w:t xml:space="preserve"> </w:t>
    </w:r>
  </w:p>
  <w:p w14:paraId="503558AB" w14:textId="632FB2CD" w:rsidR="005056C0" w:rsidRPr="005056C0" w:rsidRDefault="005056C0" w:rsidP="00C2301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8FD"/>
    <w:multiLevelType w:val="hybridMultilevel"/>
    <w:tmpl w:val="47DE9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CEF43EC"/>
    <w:multiLevelType w:val="hybridMultilevel"/>
    <w:tmpl w:val="2AEACA74"/>
    <w:lvl w:ilvl="0" w:tplc="5A62CF56">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2F10D9F"/>
    <w:multiLevelType w:val="hybridMultilevel"/>
    <w:tmpl w:val="5AB67EC8"/>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7CA21D1F"/>
    <w:multiLevelType w:val="hybridMultilevel"/>
    <w:tmpl w:val="3C5E709A"/>
    <w:lvl w:ilvl="0" w:tplc="B546DD96">
      <w:start w:val="1"/>
      <w:numFmt w:val="decimal"/>
      <w:pStyle w:val="berschrift1"/>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BFF"/>
    <w:rsid w:val="00016336"/>
    <w:rsid w:val="00032893"/>
    <w:rsid w:val="000546D9"/>
    <w:rsid w:val="000B0EF5"/>
    <w:rsid w:val="000F0EE7"/>
    <w:rsid w:val="001A78A8"/>
    <w:rsid w:val="001F5A10"/>
    <w:rsid w:val="001F7CB9"/>
    <w:rsid w:val="0022757D"/>
    <w:rsid w:val="00260958"/>
    <w:rsid w:val="0029258E"/>
    <w:rsid w:val="002D591E"/>
    <w:rsid w:val="002D6529"/>
    <w:rsid w:val="002E5BFF"/>
    <w:rsid w:val="002E7D97"/>
    <w:rsid w:val="00302611"/>
    <w:rsid w:val="00332D33"/>
    <w:rsid w:val="0034105B"/>
    <w:rsid w:val="003B1FEB"/>
    <w:rsid w:val="003B766D"/>
    <w:rsid w:val="00411FF5"/>
    <w:rsid w:val="004325A3"/>
    <w:rsid w:val="00463D42"/>
    <w:rsid w:val="004844C4"/>
    <w:rsid w:val="00491271"/>
    <w:rsid w:val="00492E71"/>
    <w:rsid w:val="004C138E"/>
    <w:rsid w:val="004D2290"/>
    <w:rsid w:val="004E2E57"/>
    <w:rsid w:val="005056C0"/>
    <w:rsid w:val="00582B07"/>
    <w:rsid w:val="005976C2"/>
    <w:rsid w:val="005A08E9"/>
    <w:rsid w:val="005B6BF3"/>
    <w:rsid w:val="005E614E"/>
    <w:rsid w:val="006258A9"/>
    <w:rsid w:val="00683C2F"/>
    <w:rsid w:val="006A168D"/>
    <w:rsid w:val="00777C3F"/>
    <w:rsid w:val="0079010E"/>
    <w:rsid w:val="007E32DF"/>
    <w:rsid w:val="0086425F"/>
    <w:rsid w:val="00866667"/>
    <w:rsid w:val="009039A2"/>
    <w:rsid w:val="00932F28"/>
    <w:rsid w:val="00945379"/>
    <w:rsid w:val="0098623D"/>
    <w:rsid w:val="00A71D14"/>
    <w:rsid w:val="00A8516D"/>
    <w:rsid w:val="00AA73B7"/>
    <w:rsid w:val="00AC5FFF"/>
    <w:rsid w:val="00AC6B8D"/>
    <w:rsid w:val="00AC6F3C"/>
    <w:rsid w:val="00B00A9D"/>
    <w:rsid w:val="00B24B10"/>
    <w:rsid w:val="00B25D87"/>
    <w:rsid w:val="00B417EE"/>
    <w:rsid w:val="00B8670F"/>
    <w:rsid w:val="00C079AC"/>
    <w:rsid w:val="00C1688A"/>
    <w:rsid w:val="00C2301A"/>
    <w:rsid w:val="00C43BF0"/>
    <w:rsid w:val="00C46F70"/>
    <w:rsid w:val="00C53A78"/>
    <w:rsid w:val="00C953A3"/>
    <w:rsid w:val="00CA6316"/>
    <w:rsid w:val="00D021B7"/>
    <w:rsid w:val="00D45CC3"/>
    <w:rsid w:val="00D75FA4"/>
    <w:rsid w:val="00DE133D"/>
    <w:rsid w:val="00DF0695"/>
    <w:rsid w:val="00DF0798"/>
    <w:rsid w:val="00E27ECF"/>
    <w:rsid w:val="00E633C9"/>
    <w:rsid w:val="00E84E23"/>
    <w:rsid w:val="00EA303F"/>
    <w:rsid w:val="00F14060"/>
    <w:rsid w:val="00F149D5"/>
    <w:rsid w:val="00F25ED5"/>
    <w:rsid w:val="00F404CA"/>
    <w:rsid w:val="00F76753"/>
    <w:rsid w:val="00FD4901"/>
    <w:rsid w:val="00FE1C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472F61"/>
  <w15:chartTrackingRefBased/>
  <w15:docId w15:val="{97DFB674-931D-428E-A1BC-8F4DBA9C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60958"/>
  </w:style>
  <w:style w:type="paragraph" w:styleId="berschrift1">
    <w:name w:val="heading 1"/>
    <w:basedOn w:val="Standard"/>
    <w:next w:val="Standard"/>
    <w:link w:val="berschrift1Zchn"/>
    <w:uiPriority w:val="9"/>
    <w:qFormat/>
    <w:rsid w:val="00F76753"/>
    <w:pPr>
      <w:keepNext/>
      <w:keepLines/>
      <w:numPr>
        <w:numId w:val="4"/>
      </w:numPr>
      <w:spacing w:before="240" w:after="120" w:line="360" w:lineRule="auto"/>
      <w:outlineLvl w:val="0"/>
    </w:pPr>
    <w:rPr>
      <w:rFonts w:eastAsiaTheme="majorEastAsia" w:cstheme="majorBidi"/>
      <w:b/>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5BF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E5BFF"/>
  </w:style>
  <w:style w:type="paragraph" w:styleId="Fuzeile">
    <w:name w:val="footer"/>
    <w:basedOn w:val="Standard"/>
    <w:link w:val="FuzeileZchn"/>
    <w:uiPriority w:val="99"/>
    <w:unhideWhenUsed/>
    <w:rsid w:val="002E5BFF"/>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2E5BFF"/>
  </w:style>
  <w:style w:type="paragraph" w:styleId="Listenabsatz">
    <w:name w:val="List Paragraph"/>
    <w:basedOn w:val="Standard"/>
    <w:uiPriority w:val="34"/>
    <w:qFormat/>
    <w:rsid w:val="002E5BFF"/>
    <w:pPr>
      <w:ind w:left="720"/>
      <w:contextualSpacing/>
    </w:pPr>
  </w:style>
  <w:style w:type="character" w:styleId="Hyperlink">
    <w:name w:val="Hyperlink"/>
    <w:basedOn w:val="Absatz-Standardschriftart"/>
    <w:uiPriority w:val="99"/>
    <w:unhideWhenUsed/>
    <w:rsid w:val="000F0EE7"/>
    <w:rPr>
      <w:color w:val="0563C1" w:themeColor="hyperlink"/>
      <w:u w:val="single"/>
    </w:rPr>
  </w:style>
  <w:style w:type="paragraph" w:styleId="Funotentext">
    <w:name w:val="footnote text"/>
    <w:basedOn w:val="Standard"/>
    <w:link w:val="FunotentextZchn"/>
    <w:uiPriority w:val="99"/>
    <w:rsid w:val="00260958"/>
    <w:pPr>
      <w:spacing w:after="0" w:line="240" w:lineRule="auto"/>
      <w:ind w:left="397" w:hanging="397"/>
      <w:jc w:val="both"/>
    </w:pPr>
    <w:rPr>
      <w:sz w:val="20"/>
      <w:szCs w:val="20"/>
    </w:rPr>
  </w:style>
  <w:style w:type="character" w:customStyle="1" w:styleId="FunotentextZchn">
    <w:name w:val="Fußnotentext Zchn"/>
    <w:basedOn w:val="Absatz-Standardschriftart"/>
    <w:link w:val="Funotentext"/>
    <w:uiPriority w:val="99"/>
    <w:rsid w:val="00260958"/>
    <w:rPr>
      <w:sz w:val="20"/>
      <w:szCs w:val="20"/>
    </w:rPr>
  </w:style>
  <w:style w:type="character" w:styleId="Funotenzeichen">
    <w:name w:val="footnote reference"/>
    <w:basedOn w:val="Absatz-Standardschriftart"/>
    <w:uiPriority w:val="99"/>
    <w:semiHidden/>
    <w:unhideWhenUsed/>
    <w:rsid w:val="00DF0695"/>
    <w:rPr>
      <w:vertAlign w:val="superscript"/>
    </w:rPr>
  </w:style>
  <w:style w:type="paragraph" w:styleId="StandardWeb">
    <w:name w:val="Normal (Web)"/>
    <w:basedOn w:val="Standard"/>
    <w:uiPriority w:val="99"/>
    <w:unhideWhenUsed/>
    <w:rsid w:val="005B6BF3"/>
    <w:pPr>
      <w:spacing w:before="100" w:beforeAutospacing="1" w:after="100" w:afterAutospacing="1" w:line="240" w:lineRule="auto"/>
    </w:pPr>
    <w:rPr>
      <w:rFonts w:eastAsia="Times New Roman" w:cs="Times New Roman"/>
      <w:lang w:eastAsia="de-DE"/>
    </w:rPr>
  </w:style>
  <w:style w:type="character" w:styleId="Kommentarzeichen">
    <w:name w:val="annotation reference"/>
    <w:basedOn w:val="Absatz-Standardschriftart"/>
    <w:uiPriority w:val="99"/>
    <w:semiHidden/>
    <w:unhideWhenUsed/>
    <w:rsid w:val="00C2301A"/>
    <w:rPr>
      <w:sz w:val="16"/>
      <w:szCs w:val="16"/>
    </w:rPr>
  </w:style>
  <w:style w:type="paragraph" w:styleId="Kommentartext">
    <w:name w:val="annotation text"/>
    <w:basedOn w:val="Standard"/>
    <w:link w:val="KommentartextZchn"/>
    <w:uiPriority w:val="99"/>
    <w:semiHidden/>
    <w:unhideWhenUsed/>
    <w:rsid w:val="00C230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301A"/>
    <w:rPr>
      <w:sz w:val="20"/>
      <w:szCs w:val="20"/>
    </w:rPr>
  </w:style>
  <w:style w:type="paragraph" w:styleId="Kommentarthema">
    <w:name w:val="annotation subject"/>
    <w:basedOn w:val="Kommentartext"/>
    <w:next w:val="Kommentartext"/>
    <w:link w:val="KommentarthemaZchn"/>
    <w:uiPriority w:val="99"/>
    <w:semiHidden/>
    <w:unhideWhenUsed/>
    <w:rsid w:val="00C2301A"/>
    <w:rPr>
      <w:b/>
      <w:bCs/>
    </w:rPr>
  </w:style>
  <w:style w:type="character" w:customStyle="1" w:styleId="KommentarthemaZchn">
    <w:name w:val="Kommentarthema Zchn"/>
    <w:basedOn w:val="KommentartextZchn"/>
    <w:link w:val="Kommentarthema"/>
    <w:uiPriority w:val="99"/>
    <w:semiHidden/>
    <w:rsid w:val="00C2301A"/>
    <w:rPr>
      <w:b/>
      <w:bCs/>
      <w:sz w:val="20"/>
      <w:szCs w:val="20"/>
    </w:rPr>
  </w:style>
  <w:style w:type="paragraph" w:styleId="Sprechblasentext">
    <w:name w:val="Balloon Text"/>
    <w:basedOn w:val="Standard"/>
    <w:link w:val="SprechblasentextZchn"/>
    <w:uiPriority w:val="99"/>
    <w:semiHidden/>
    <w:unhideWhenUsed/>
    <w:rsid w:val="00C230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301A"/>
    <w:rPr>
      <w:rFonts w:ascii="Segoe UI" w:hAnsi="Segoe UI" w:cs="Segoe UI"/>
      <w:sz w:val="18"/>
      <w:szCs w:val="18"/>
    </w:rPr>
  </w:style>
  <w:style w:type="character" w:customStyle="1" w:styleId="berschrift1Zchn">
    <w:name w:val="Überschrift 1 Zchn"/>
    <w:basedOn w:val="Absatz-Standardschriftart"/>
    <w:link w:val="berschrift1"/>
    <w:uiPriority w:val="9"/>
    <w:rsid w:val="00F76753"/>
    <w:rPr>
      <w:rFonts w:eastAsiaTheme="majorEastAsia" w:cstheme="majorBidi"/>
      <w:b/>
      <w:szCs w:val="32"/>
    </w:rPr>
  </w:style>
  <w:style w:type="paragraph" w:styleId="Verzeichnis1">
    <w:name w:val="toc 1"/>
    <w:basedOn w:val="Standard"/>
    <w:next w:val="Standard"/>
    <w:autoRedefine/>
    <w:uiPriority w:val="39"/>
    <w:unhideWhenUsed/>
    <w:rsid w:val="00F7675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5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ts.google.com/specimen/PT+Sa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lmlexikon.uni-kiel.de/index.php?action=lexikon&amp;tag=det&amp;id=1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bbiteye.de/2015/7/broessel_horrorfilm.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broessel@uni-muenster.de" TargetMode="External"/><Relationship Id="rId4" Type="http://schemas.openxmlformats.org/officeDocument/2006/relationships/settings" Target="settings.xml"/><Relationship Id="rId9" Type="http://schemas.openxmlformats.org/officeDocument/2006/relationships/hyperlink" Target="https://fonts.google.com/specimen/PT+Serif"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C150B-2982-4035-A8EC-55F40B17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1445</Words>
  <Characters>9104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Brössel</dc:creator>
  <cp:keywords/>
  <dc:description/>
  <cp:lastModifiedBy>Stephan, Jasper</cp:lastModifiedBy>
  <cp:revision>2</cp:revision>
  <cp:lastPrinted>2018-07-04T13:35:00Z</cp:lastPrinted>
  <dcterms:created xsi:type="dcterms:W3CDTF">2020-01-21T11:02:00Z</dcterms:created>
  <dcterms:modified xsi:type="dcterms:W3CDTF">2020-01-21T11:02:00Z</dcterms:modified>
</cp:coreProperties>
</file>