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881" w14:textId="77777777" w:rsidR="00663B83" w:rsidRPr="0004188B" w:rsidRDefault="00663B83" w:rsidP="00663B83">
      <w:pPr>
        <w:pStyle w:val="berschrift2"/>
        <w:jc w:val="both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V</w:t>
      </w:r>
      <w:r w:rsidRPr="0004188B">
        <w:rPr>
          <w:rFonts w:ascii="Arial" w:hAnsi="Arial"/>
          <w:b/>
          <w:u w:val="none"/>
        </w:rPr>
        <w:t xml:space="preserve">erfahrensbeschreibung </w:t>
      </w:r>
    </w:p>
    <w:p w14:paraId="197646DC" w14:textId="77777777" w:rsidR="00663B83" w:rsidRPr="0004188B" w:rsidRDefault="00663B83" w:rsidP="00663B83">
      <w:pPr>
        <w:pStyle w:val="berschrift2"/>
        <w:jc w:val="both"/>
        <w:rPr>
          <w:rFonts w:ascii="Arial" w:hAnsi="Arial"/>
          <w:b/>
          <w:u w:val="none"/>
        </w:rPr>
      </w:pPr>
      <w:r w:rsidRPr="0004188B">
        <w:rPr>
          <w:rFonts w:ascii="Arial" w:hAnsi="Arial"/>
          <w:b/>
          <w:u w:val="none"/>
        </w:rPr>
        <w:t xml:space="preserve">Erfindungsmeldungen und Patentanmeldungen an der </w:t>
      </w:r>
      <w:r w:rsidR="00E60DE6" w:rsidRPr="0004188B">
        <w:rPr>
          <w:rFonts w:ascii="Arial" w:hAnsi="Arial"/>
          <w:b/>
          <w:u w:val="none"/>
        </w:rPr>
        <w:t>WWU</w:t>
      </w:r>
    </w:p>
    <w:p w14:paraId="69893006" w14:textId="77777777" w:rsidR="00663B83" w:rsidRPr="0004188B" w:rsidRDefault="00663B83" w:rsidP="00663B83">
      <w:pPr>
        <w:pStyle w:val="berschrift3"/>
        <w:numPr>
          <w:ilvl w:val="0"/>
          <w:numId w:val="1"/>
        </w:numPr>
        <w:tabs>
          <w:tab w:val="num" w:pos="360"/>
        </w:tabs>
        <w:spacing w:before="3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>Allgemeine Informationen</w:t>
      </w:r>
    </w:p>
    <w:p w14:paraId="4F0448AB" w14:textId="77777777" w:rsidR="00663B83" w:rsidRPr="0004188B" w:rsidRDefault="00663B83" w:rsidP="00663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 xml:space="preserve">Patent- oder gebrauchsmusterfähige Erfindungen von Beschäftigten der Universitäten unterliegen dem Gesetz über Arbeitnehmererfindungen (ArbnErfG vom 25. </w:t>
      </w:r>
      <w:r w:rsidR="00C43D7E">
        <w:rPr>
          <w:rFonts w:ascii="Arial" w:hAnsi="Arial" w:cs="Arial"/>
          <w:sz w:val="22"/>
          <w:szCs w:val="22"/>
        </w:rPr>
        <w:t>Juli 1957). Zu den Arbeitnehmer*innen</w:t>
      </w:r>
      <w:r w:rsidRPr="0004188B">
        <w:rPr>
          <w:rFonts w:ascii="Arial" w:hAnsi="Arial" w:cs="Arial"/>
          <w:sz w:val="22"/>
          <w:szCs w:val="22"/>
        </w:rPr>
        <w:t xml:space="preserve"> im Sinne des Gesetzes zählen alle An</w:t>
      </w:r>
      <w:r w:rsidR="00E60DE6" w:rsidRPr="0004188B">
        <w:rPr>
          <w:rFonts w:ascii="Arial" w:hAnsi="Arial" w:cs="Arial"/>
          <w:sz w:val="22"/>
          <w:szCs w:val="22"/>
        </w:rPr>
        <w:t>gestellten, Arbeiter und Beamte, die in einem Beschäftigungsverhältnis zur WWU stehen.</w:t>
      </w:r>
      <w:r w:rsidRPr="0004188B">
        <w:rPr>
          <w:rFonts w:ascii="Arial" w:hAnsi="Arial" w:cs="Arial"/>
          <w:sz w:val="22"/>
          <w:szCs w:val="22"/>
        </w:rPr>
        <w:t xml:space="preserve"> </w:t>
      </w:r>
    </w:p>
    <w:p w14:paraId="7264B6F0" w14:textId="77777777" w:rsidR="00663B83" w:rsidRPr="0004188B" w:rsidRDefault="00663B83" w:rsidP="00663B83">
      <w:pPr>
        <w:pStyle w:val="Textkrper"/>
        <w:jc w:val="both"/>
        <w:rPr>
          <w:rFonts w:ascii="Arial" w:hAnsi="Arial"/>
        </w:rPr>
      </w:pPr>
      <w:r w:rsidRPr="0004188B">
        <w:rPr>
          <w:rFonts w:ascii="Arial" w:hAnsi="Arial"/>
        </w:rPr>
        <w:t>Mit der Novellierung des §42 ArbnErfG vom 18. Januar 2002 wurden die rechtlichen Rahmenbedingungen für das Erfindungs- und Patentwesen im Hochschulbereich grundlegend umgestaltet. Das frühere Hochschullehrerprivileg, das dienstliche Erfindungen der Hochschullehrer</w:t>
      </w:r>
      <w:r w:rsidR="00C43D7E">
        <w:rPr>
          <w:rFonts w:ascii="Arial" w:hAnsi="Arial"/>
        </w:rPr>
        <w:t>*innen</w:t>
      </w:r>
      <w:r w:rsidRPr="0004188B">
        <w:rPr>
          <w:rFonts w:ascii="Arial" w:hAnsi="Arial"/>
        </w:rPr>
        <w:t xml:space="preserve"> zu freien Erfindungen erklärt hatte, ist damit entfallen. Seit Beginn des Jahres 2002 gelten im gesamten Hochschulbereich grundsätzlich die allgemeinen Bestimmungen des ArbnErfG. </w:t>
      </w:r>
    </w:p>
    <w:p w14:paraId="1CCB07D5" w14:textId="77777777" w:rsidR="00663B83" w:rsidRPr="0004188B" w:rsidRDefault="00663B83" w:rsidP="00663B83">
      <w:pPr>
        <w:pStyle w:val="berschrift1"/>
        <w:numPr>
          <w:ilvl w:val="0"/>
          <w:numId w:val="1"/>
        </w:numPr>
        <w:tabs>
          <w:tab w:val="num" w:pos="360"/>
        </w:tabs>
        <w:spacing w:before="240"/>
        <w:ind w:left="360"/>
        <w:jc w:val="both"/>
        <w:rPr>
          <w:rFonts w:ascii="Arial" w:hAnsi="Arial"/>
          <w:b w:val="0"/>
          <w:bCs/>
        </w:rPr>
      </w:pPr>
      <w:r w:rsidRPr="0004188B">
        <w:rPr>
          <w:rFonts w:ascii="Arial" w:hAnsi="Arial"/>
          <w:b w:val="0"/>
          <w:bCs/>
        </w:rPr>
        <w:t>Erfindungsmeldungen</w:t>
      </w:r>
    </w:p>
    <w:p w14:paraId="33F8268F" w14:textId="77777777" w:rsidR="003429DB" w:rsidRPr="0004188B" w:rsidRDefault="00C43D7E" w:rsidP="003429D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 Erfindung, die Hochschulbeschäftigte</w:t>
      </w:r>
      <w:r w:rsidR="003429DB" w:rsidRPr="0004188B">
        <w:rPr>
          <w:rFonts w:ascii="Arial" w:hAnsi="Arial" w:cs="Arial"/>
          <w:sz w:val="22"/>
          <w:szCs w:val="22"/>
        </w:rPr>
        <w:t xml:space="preserve"> in dien</w:t>
      </w:r>
      <w:r>
        <w:rPr>
          <w:rFonts w:ascii="Arial" w:hAnsi="Arial" w:cs="Arial"/>
          <w:sz w:val="22"/>
          <w:szCs w:val="22"/>
        </w:rPr>
        <w:t xml:space="preserve">stlicher Eigenschaft gemacht haben, ist </w:t>
      </w:r>
      <w:proofErr w:type="gramStart"/>
      <w:r>
        <w:rPr>
          <w:rFonts w:ascii="Arial" w:hAnsi="Arial" w:cs="Arial"/>
          <w:sz w:val="22"/>
          <w:szCs w:val="22"/>
        </w:rPr>
        <w:t xml:space="preserve">von der </w:t>
      </w:r>
      <w:r w:rsidR="003429DB" w:rsidRPr="0004188B">
        <w:rPr>
          <w:rFonts w:ascii="Arial" w:hAnsi="Arial" w:cs="Arial"/>
          <w:sz w:val="22"/>
          <w:szCs w:val="22"/>
        </w:rPr>
        <w:t>Erfinder</w:t>
      </w:r>
      <w:proofErr w:type="gramEnd"/>
      <w:r>
        <w:rPr>
          <w:rFonts w:ascii="Arial" w:hAnsi="Arial" w:cs="Arial"/>
          <w:sz w:val="22"/>
          <w:szCs w:val="22"/>
        </w:rPr>
        <w:t>*in</w:t>
      </w:r>
      <w:r w:rsidR="003429DB" w:rsidRPr="0004188B">
        <w:rPr>
          <w:rFonts w:ascii="Arial" w:hAnsi="Arial" w:cs="Arial"/>
          <w:sz w:val="22"/>
          <w:szCs w:val="22"/>
        </w:rPr>
        <w:t xml:space="preserve"> dem Dienstherrn in Form einer Erfindungsmeldung unverzüglich zu melden.</w:t>
      </w:r>
    </w:p>
    <w:p w14:paraId="51EC0DEC" w14:textId="77777777" w:rsidR="00E60DE6" w:rsidRPr="0004188B" w:rsidRDefault="00663B83" w:rsidP="00663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 xml:space="preserve">Meldungen über Diensterfindungen werden durch das offizielle Formular </w:t>
      </w:r>
      <w:r w:rsidR="00E60DE6" w:rsidRPr="00C43D7E">
        <w:rPr>
          <w:rFonts w:ascii="Arial" w:hAnsi="Arial" w:cs="Arial"/>
          <w:b/>
          <w:sz w:val="22"/>
          <w:szCs w:val="22"/>
        </w:rPr>
        <w:t xml:space="preserve">Erfindungsmeldung </w:t>
      </w:r>
      <w:r w:rsidRPr="0004188B">
        <w:rPr>
          <w:rFonts w:ascii="Arial" w:hAnsi="Arial" w:cs="Arial"/>
          <w:sz w:val="22"/>
          <w:szCs w:val="22"/>
        </w:rPr>
        <w:t>mit den notwendigen Anlagen beim Dezernat 6 der Wes</w:t>
      </w:r>
      <w:r w:rsidR="00C43D7E">
        <w:rPr>
          <w:rFonts w:ascii="Arial" w:hAnsi="Arial" w:cs="Arial"/>
          <w:sz w:val="22"/>
          <w:szCs w:val="22"/>
        </w:rPr>
        <w:t>tfälischen Wilhelms-Universität</w:t>
      </w:r>
      <w:r w:rsidR="00E60DE6" w:rsidRPr="0004188B">
        <w:rPr>
          <w:rFonts w:ascii="Arial" w:hAnsi="Arial" w:cs="Arial"/>
          <w:sz w:val="22"/>
          <w:szCs w:val="22"/>
        </w:rPr>
        <w:t>, Schlossplatz 6</w:t>
      </w:r>
      <w:r w:rsidRPr="0004188B">
        <w:rPr>
          <w:rFonts w:ascii="Arial" w:hAnsi="Arial" w:cs="Arial"/>
          <w:sz w:val="22"/>
          <w:szCs w:val="22"/>
        </w:rPr>
        <w:t xml:space="preserve"> eingereicht. </w:t>
      </w:r>
    </w:p>
    <w:p w14:paraId="67DEE5A2" w14:textId="77777777" w:rsidR="00B16A9D" w:rsidRPr="0004188B" w:rsidRDefault="00663B83" w:rsidP="00663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 xml:space="preserve">Das Dezernat 6 </w:t>
      </w:r>
      <w:r w:rsidR="00E60DE6" w:rsidRPr="0004188B">
        <w:rPr>
          <w:rFonts w:ascii="Arial" w:hAnsi="Arial" w:cs="Arial"/>
          <w:sz w:val="22"/>
          <w:szCs w:val="22"/>
        </w:rPr>
        <w:t xml:space="preserve">vollzieht eine Prüfung jeder </w:t>
      </w:r>
      <w:r w:rsidRPr="0004188B">
        <w:rPr>
          <w:rFonts w:ascii="Arial" w:hAnsi="Arial" w:cs="Arial"/>
          <w:sz w:val="22"/>
          <w:szCs w:val="22"/>
        </w:rPr>
        <w:t xml:space="preserve">Erfindungsmeldung </w:t>
      </w:r>
      <w:r w:rsidR="00E60DE6" w:rsidRPr="0004188B">
        <w:rPr>
          <w:rFonts w:ascii="Arial" w:hAnsi="Arial" w:cs="Arial"/>
          <w:sz w:val="22"/>
          <w:szCs w:val="22"/>
        </w:rPr>
        <w:t xml:space="preserve">auf Vollständigkeit, auf Bestehen eines Arbeitsverhältnisses </w:t>
      </w:r>
      <w:r w:rsidR="00B16A9D" w:rsidRPr="0004188B">
        <w:rPr>
          <w:rFonts w:ascii="Arial" w:hAnsi="Arial" w:cs="Arial"/>
          <w:sz w:val="22"/>
          <w:szCs w:val="22"/>
        </w:rPr>
        <w:t xml:space="preserve">der Erfinder </w:t>
      </w:r>
      <w:r w:rsidR="00E60DE6" w:rsidRPr="0004188B">
        <w:rPr>
          <w:rFonts w:ascii="Arial" w:hAnsi="Arial" w:cs="Arial"/>
          <w:sz w:val="22"/>
          <w:szCs w:val="22"/>
        </w:rPr>
        <w:t xml:space="preserve">zur WWU und die </w:t>
      </w:r>
      <w:r w:rsidR="00B16A9D" w:rsidRPr="0004188B">
        <w:rPr>
          <w:rFonts w:ascii="Arial" w:hAnsi="Arial" w:cs="Arial"/>
          <w:sz w:val="22"/>
          <w:szCs w:val="22"/>
        </w:rPr>
        <w:t xml:space="preserve">möglichen </w:t>
      </w:r>
      <w:r w:rsidR="00E60DE6" w:rsidRPr="0004188B">
        <w:rPr>
          <w:rFonts w:ascii="Arial" w:hAnsi="Arial" w:cs="Arial"/>
          <w:sz w:val="22"/>
          <w:szCs w:val="22"/>
        </w:rPr>
        <w:t>Rechte Dritter</w:t>
      </w:r>
      <w:r w:rsidR="00B16A9D" w:rsidRPr="0004188B">
        <w:rPr>
          <w:rFonts w:ascii="Arial" w:hAnsi="Arial" w:cs="Arial"/>
          <w:sz w:val="22"/>
          <w:szCs w:val="22"/>
        </w:rPr>
        <w:t xml:space="preserve"> an der Erfindung und sendet</w:t>
      </w:r>
      <w:r w:rsidR="00E60DE6" w:rsidRPr="0004188B">
        <w:rPr>
          <w:rFonts w:ascii="Arial" w:hAnsi="Arial" w:cs="Arial"/>
          <w:sz w:val="22"/>
          <w:szCs w:val="22"/>
        </w:rPr>
        <w:t xml:space="preserve"> eine Eingangsbestätigung an die Erfinder</w:t>
      </w:r>
      <w:r w:rsidR="00C43D7E">
        <w:rPr>
          <w:rFonts w:ascii="Arial" w:hAnsi="Arial" w:cs="Arial"/>
          <w:sz w:val="22"/>
          <w:szCs w:val="22"/>
        </w:rPr>
        <w:t>*in</w:t>
      </w:r>
      <w:r w:rsidR="00E60DE6" w:rsidRPr="0004188B">
        <w:rPr>
          <w:rFonts w:ascii="Arial" w:hAnsi="Arial" w:cs="Arial"/>
          <w:sz w:val="22"/>
          <w:szCs w:val="22"/>
        </w:rPr>
        <w:t xml:space="preserve">. </w:t>
      </w:r>
      <w:r w:rsidR="00B16A9D" w:rsidRPr="0004188B">
        <w:rPr>
          <w:rFonts w:ascii="Arial" w:hAnsi="Arial" w:cs="Arial"/>
          <w:sz w:val="22"/>
          <w:szCs w:val="22"/>
        </w:rPr>
        <w:t>Ab Datum der Eingangsbestätigung läuft die gesetzliche Frist von 4 Monaten, innerhalb derer eine Entscheidung der Universität über Inanspruchnahme oder Freigabe der Erfindung getroffen werden muss.</w:t>
      </w:r>
    </w:p>
    <w:p w14:paraId="6D1C5BF4" w14:textId="77777777" w:rsidR="00B16A9D" w:rsidRPr="0004188B" w:rsidRDefault="00B16A9D" w:rsidP="00663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>Zeitgleich vergibt das Dezernat 6 einen Bewertungsauftrag an die PROvendis</w:t>
      </w:r>
      <w:r w:rsidR="00AD3493" w:rsidRPr="0004188B">
        <w:rPr>
          <w:rFonts w:ascii="Arial" w:hAnsi="Arial" w:cs="Arial"/>
          <w:sz w:val="22"/>
          <w:szCs w:val="22"/>
        </w:rPr>
        <w:t xml:space="preserve"> GmbH</w:t>
      </w:r>
      <w:r w:rsidRPr="0004188B">
        <w:rPr>
          <w:rFonts w:ascii="Arial" w:hAnsi="Arial" w:cs="Arial"/>
          <w:sz w:val="22"/>
          <w:szCs w:val="22"/>
        </w:rPr>
        <w:t>, die Patentverwertungsagentur der NRW Hochschulen.</w:t>
      </w:r>
    </w:p>
    <w:p w14:paraId="74009341" w14:textId="77777777" w:rsidR="00B16A9D" w:rsidRPr="0004188B" w:rsidRDefault="00C43D7E" w:rsidP="00663B8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B16A9D" w:rsidRPr="0004188B">
        <w:rPr>
          <w:rFonts w:ascii="Arial" w:hAnsi="Arial" w:cs="Arial"/>
          <w:sz w:val="22"/>
          <w:szCs w:val="22"/>
        </w:rPr>
        <w:t>PROvendis</w:t>
      </w:r>
      <w:r w:rsidR="00AD3493" w:rsidRPr="0004188B">
        <w:rPr>
          <w:rFonts w:ascii="Arial" w:hAnsi="Arial" w:cs="Arial"/>
          <w:sz w:val="22"/>
          <w:szCs w:val="22"/>
        </w:rPr>
        <w:t xml:space="preserve"> GmbH</w:t>
      </w:r>
      <w:r w:rsidR="00B16A9D" w:rsidRPr="0004188B">
        <w:rPr>
          <w:rFonts w:ascii="Arial" w:hAnsi="Arial" w:cs="Arial"/>
          <w:sz w:val="22"/>
          <w:szCs w:val="22"/>
        </w:rPr>
        <w:t xml:space="preserve"> vergibt ein Aktenzeichen für die </w:t>
      </w:r>
      <w:r w:rsidR="00663B83" w:rsidRPr="0004188B">
        <w:rPr>
          <w:rFonts w:ascii="Arial" w:hAnsi="Arial" w:cs="Arial"/>
          <w:sz w:val="22"/>
          <w:szCs w:val="22"/>
        </w:rPr>
        <w:t xml:space="preserve">Erfindungsmeldung </w:t>
      </w:r>
      <w:r w:rsidR="00B16A9D" w:rsidRPr="0004188B">
        <w:rPr>
          <w:rFonts w:ascii="Arial" w:hAnsi="Arial" w:cs="Arial"/>
          <w:sz w:val="22"/>
          <w:szCs w:val="22"/>
        </w:rPr>
        <w:t xml:space="preserve">und erstellt eine schutzrechtliche, technologische und wirtschaftliche Bewertung der Erfindung. Hier fließen folgende Bewertungskriterien ein: </w:t>
      </w:r>
    </w:p>
    <w:p w14:paraId="551E08F1" w14:textId="77777777" w:rsidR="00AF3AFE" w:rsidRPr="00AF3AFE" w:rsidRDefault="00B16A9D" w:rsidP="00AF3AFE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 xml:space="preserve">Stand der Technik, </w:t>
      </w:r>
      <w:r w:rsidR="00AF3AFE">
        <w:rPr>
          <w:rFonts w:ascii="Arial" w:hAnsi="Arial" w:cs="Arial"/>
          <w:sz w:val="22"/>
          <w:szCs w:val="22"/>
        </w:rPr>
        <w:t>Neuheit und Erfindungshöhe</w:t>
      </w:r>
    </w:p>
    <w:p w14:paraId="7C49E7C7" w14:textId="77777777" w:rsidR="00B16A9D" w:rsidRPr="0004188B" w:rsidRDefault="00B16A9D" w:rsidP="00B16A9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>der mögliche</w:t>
      </w:r>
      <w:r w:rsidR="00663B83" w:rsidRPr="0004188B">
        <w:rPr>
          <w:rFonts w:ascii="Arial" w:hAnsi="Arial" w:cs="Arial"/>
          <w:sz w:val="22"/>
          <w:szCs w:val="22"/>
        </w:rPr>
        <w:t xml:space="preserve"> Schutzumfangs eines Patentes, </w:t>
      </w:r>
    </w:p>
    <w:p w14:paraId="3A4DC284" w14:textId="77777777" w:rsidR="00B16A9D" w:rsidRPr="0004188B" w:rsidRDefault="00663B83" w:rsidP="00B16A9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 xml:space="preserve">seine strategische Bedeutung für die Universität, </w:t>
      </w:r>
    </w:p>
    <w:p w14:paraId="542C1A4B" w14:textId="77777777" w:rsidR="00B16A9D" w:rsidRPr="0004188B" w:rsidRDefault="00663B83" w:rsidP="00B16A9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>den Entwic</w:t>
      </w:r>
      <w:r w:rsidR="00B16A9D" w:rsidRPr="0004188B">
        <w:rPr>
          <w:rFonts w:ascii="Arial" w:hAnsi="Arial" w:cs="Arial"/>
          <w:sz w:val="22"/>
          <w:szCs w:val="22"/>
        </w:rPr>
        <w:t>klungsstand der Erfindung,</w:t>
      </w:r>
    </w:p>
    <w:p w14:paraId="3AF98F01" w14:textId="77777777" w:rsidR="00B16A9D" w:rsidRPr="0004188B" w:rsidRDefault="00663B83" w:rsidP="00B16A9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 xml:space="preserve">das realistisch zu erwartende Potential am Markt. </w:t>
      </w:r>
    </w:p>
    <w:p w14:paraId="12EFF873" w14:textId="77777777" w:rsidR="00904A85" w:rsidRPr="0004188B" w:rsidRDefault="00663B83" w:rsidP="00663B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 xml:space="preserve">In einer Stellungnahme </w:t>
      </w:r>
      <w:r w:rsidR="00904A85" w:rsidRPr="0004188B">
        <w:rPr>
          <w:rFonts w:ascii="Arial" w:hAnsi="Arial" w:cs="Arial"/>
          <w:sz w:val="22"/>
          <w:szCs w:val="22"/>
        </w:rPr>
        <w:t>gibt</w:t>
      </w:r>
      <w:r w:rsidR="00C43D7E">
        <w:rPr>
          <w:rFonts w:ascii="Arial" w:hAnsi="Arial" w:cs="Arial"/>
          <w:sz w:val="22"/>
          <w:szCs w:val="22"/>
        </w:rPr>
        <w:t xml:space="preserve"> die</w:t>
      </w:r>
      <w:r w:rsidRPr="0004188B">
        <w:rPr>
          <w:rFonts w:ascii="Arial" w:hAnsi="Arial" w:cs="Arial"/>
          <w:sz w:val="22"/>
          <w:szCs w:val="22"/>
        </w:rPr>
        <w:t xml:space="preserve"> </w:t>
      </w:r>
      <w:r w:rsidR="00904A85" w:rsidRPr="0004188B">
        <w:rPr>
          <w:rFonts w:ascii="Arial" w:hAnsi="Arial" w:cs="Arial"/>
          <w:sz w:val="22"/>
          <w:szCs w:val="22"/>
        </w:rPr>
        <w:t xml:space="preserve">PROvendis </w:t>
      </w:r>
      <w:r w:rsidR="00AD3493" w:rsidRPr="0004188B">
        <w:rPr>
          <w:rFonts w:ascii="Arial" w:hAnsi="Arial" w:cs="Arial"/>
          <w:sz w:val="22"/>
          <w:szCs w:val="22"/>
        </w:rPr>
        <w:t xml:space="preserve">GmbH </w:t>
      </w:r>
      <w:r w:rsidRPr="0004188B">
        <w:rPr>
          <w:rFonts w:ascii="Arial" w:hAnsi="Arial" w:cs="Arial"/>
          <w:sz w:val="22"/>
          <w:szCs w:val="22"/>
        </w:rPr>
        <w:t xml:space="preserve">der Universität </w:t>
      </w:r>
      <w:r w:rsidR="00904A85" w:rsidRPr="0004188B">
        <w:rPr>
          <w:rFonts w:ascii="Arial" w:hAnsi="Arial" w:cs="Arial"/>
          <w:sz w:val="22"/>
          <w:szCs w:val="22"/>
        </w:rPr>
        <w:t xml:space="preserve">die Empfehlung einer </w:t>
      </w:r>
      <w:r w:rsidRPr="0004188B">
        <w:rPr>
          <w:rFonts w:ascii="Arial" w:hAnsi="Arial" w:cs="Arial"/>
          <w:sz w:val="22"/>
          <w:szCs w:val="22"/>
        </w:rPr>
        <w:t>Inanspruchnahme oder Freigabe der Erfindung</w:t>
      </w:r>
      <w:r w:rsidR="00904A85" w:rsidRPr="0004188B">
        <w:rPr>
          <w:rFonts w:ascii="Arial" w:hAnsi="Arial" w:cs="Arial"/>
          <w:sz w:val="22"/>
          <w:szCs w:val="22"/>
        </w:rPr>
        <w:t xml:space="preserve"> ab</w:t>
      </w:r>
      <w:r w:rsidRPr="0004188B">
        <w:rPr>
          <w:rFonts w:ascii="Arial" w:hAnsi="Arial" w:cs="Arial"/>
          <w:sz w:val="22"/>
          <w:szCs w:val="22"/>
        </w:rPr>
        <w:t xml:space="preserve">. </w:t>
      </w:r>
    </w:p>
    <w:p w14:paraId="1B1B1A83" w14:textId="77777777" w:rsidR="00904A85" w:rsidRPr="0004188B" w:rsidRDefault="00904A85" w:rsidP="00904A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 xml:space="preserve">Die </w:t>
      </w:r>
      <w:r w:rsidR="00663B83" w:rsidRPr="0004188B">
        <w:rPr>
          <w:rFonts w:ascii="Arial" w:hAnsi="Arial" w:cs="Arial"/>
          <w:sz w:val="22"/>
          <w:szCs w:val="22"/>
        </w:rPr>
        <w:t>E</w:t>
      </w:r>
      <w:r w:rsidRPr="0004188B">
        <w:rPr>
          <w:rFonts w:ascii="Arial" w:hAnsi="Arial" w:cs="Arial"/>
          <w:sz w:val="22"/>
          <w:szCs w:val="22"/>
        </w:rPr>
        <w:t xml:space="preserve">ntscheidung über die Inanspruchnahme oder </w:t>
      </w:r>
      <w:r w:rsidR="00663B83" w:rsidRPr="0004188B">
        <w:rPr>
          <w:rFonts w:ascii="Arial" w:hAnsi="Arial" w:cs="Arial"/>
          <w:sz w:val="22"/>
          <w:szCs w:val="22"/>
        </w:rPr>
        <w:t xml:space="preserve">Freigabe </w:t>
      </w:r>
      <w:r w:rsidRPr="0004188B">
        <w:rPr>
          <w:rFonts w:ascii="Arial" w:hAnsi="Arial" w:cs="Arial"/>
          <w:sz w:val="22"/>
          <w:szCs w:val="22"/>
        </w:rPr>
        <w:t>liegt bei</w:t>
      </w:r>
      <w:r w:rsidR="00C43D7E">
        <w:rPr>
          <w:rFonts w:ascii="Arial" w:hAnsi="Arial" w:cs="Arial"/>
          <w:sz w:val="22"/>
          <w:szCs w:val="22"/>
        </w:rPr>
        <w:t>m Rektorat</w:t>
      </w:r>
      <w:r w:rsidR="00663B83" w:rsidRPr="0004188B">
        <w:rPr>
          <w:rFonts w:ascii="Arial" w:hAnsi="Arial" w:cs="Arial"/>
          <w:sz w:val="22"/>
          <w:szCs w:val="22"/>
        </w:rPr>
        <w:t xml:space="preserve"> der WWU </w:t>
      </w:r>
      <w:r w:rsidRPr="0004188B">
        <w:rPr>
          <w:rFonts w:ascii="Arial" w:hAnsi="Arial" w:cs="Arial"/>
          <w:sz w:val="22"/>
          <w:szCs w:val="22"/>
        </w:rPr>
        <w:t xml:space="preserve">bzw. dem </w:t>
      </w:r>
      <w:r w:rsidR="004156E6" w:rsidRPr="0004188B">
        <w:rPr>
          <w:rFonts w:ascii="Arial" w:hAnsi="Arial" w:cs="Arial"/>
          <w:sz w:val="22"/>
          <w:szCs w:val="22"/>
        </w:rPr>
        <w:t>Dezernat 6.</w:t>
      </w:r>
      <w:r w:rsidR="00663B83" w:rsidRPr="0004188B">
        <w:rPr>
          <w:rFonts w:ascii="Arial" w:hAnsi="Arial" w:cs="Arial"/>
          <w:sz w:val="22"/>
          <w:szCs w:val="22"/>
        </w:rPr>
        <w:t xml:space="preserve"> </w:t>
      </w:r>
      <w:r w:rsidRPr="0004188B">
        <w:rPr>
          <w:rFonts w:ascii="Arial" w:hAnsi="Arial" w:cs="Arial"/>
          <w:sz w:val="22"/>
          <w:szCs w:val="22"/>
        </w:rPr>
        <w:t>Die Erfinder werden durch das Dezernat 6 über die Entscheidung benachrichtigt.</w:t>
      </w:r>
      <w:r w:rsidR="004156E6" w:rsidRPr="0004188B">
        <w:rPr>
          <w:rFonts w:ascii="Arial" w:hAnsi="Arial" w:cs="Arial"/>
          <w:sz w:val="22"/>
          <w:szCs w:val="22"/>
        </w:rPr>
        <w:t xml:space="preserve"> Die E</w:t>
      </w:r>
      <w:r w:rsidR="00AD3493" w:rsidRPr="0004188B">
        <w:rPr>
          <w:rFonts w:ascii="Arial" w:hAnsi="Arial" w:cs="Arial"/>
          <w:sz w:val="22"/>
          <w:szCs w:val="22"/>
        </w:rPr>
        <w:t>n</w:t>
      </w:r>
      <w:r w:rsidR="006D43C2" w:rsidRPr="0004188B">
        <w:rPr>
          <w:rFonts w:ascii="Arial" w:hAnsi="Arial" w:cs="Arial"/>
          <w:sz w:val="22"/>
          <w:szCs w:val="22"/>
        </w:rPr>
        <w:t>tscheidung muss innerhalb von 4 Monaten</w:t>
      </w:r>
      <w:r w:rsidR="004156E6" w:rsidRPr="0004188B">
        <w:rPr>
          <w:rFonts w:ascii="Arial" w:hAnsi="Arial" w:cs="Arial"/>
          <w:sz w:val="22"/>
          <w:szCs w:val="22"/>
        </w:rPr>
        <w:t xml:space="preserve"> nach Eingang der Erfindungsmeldung gefällt werden.</w:t>
      </w:r>
    </w:p>
    <w:p w14:paraId="79D4D90C" w14:textId="57F19E45" w:rsidR="006378A8" w:rsidRDefault="00735DE1" w:rsidP="006378A8">
      <w:pPr>
        <w:pStyle w:val="StandardWeb"/>
        <w:rPr>
          <w:rFonts w:ascii="Arial" w:hAnsi="Arial" w:cs="Arial"/>
          <w:iCs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>Falls Sie Fragen zur Erfindungsmeldung haben</w:t>
      </w:r>
      <w:r w:rsidR="006378A8" w:rsidRPr="0004188B">
        <w:rPr>
          <w:rFonts w:ascii="Arial" w:hAnsi="Arial" w:cs="Arial"/>
          <w:sz w:val="22"/>
          <w:szCs w:val="22"/>
        </w:rPr>
        <w:t>, hilft Ihnen Frau Dr. Krüger, Patentreferentin und Patentscout der WWU, gerne weiter:</w:t>
      </w:r>
      <w:r w:rsidR="006378A8" w:rsidRPr="0004188B">
        <w:rPr>
          <w:rFonts w:ascii="Arial" w:hAnsi="Arial" w:cs="Arial"/>
          <w:sz w:val="22"/>
          <w:szCs w:val="22"/>
        </w:rPr>
        <w:br/>
        <w:t>Robert-Koch-Straße 40, 48149 Münster</w:t>
      </w:r>
      <w:r w:rsidR="006378A8" w:rsidRPr="0004188B">
        <w:rPr>
          <w:rFonts w:ascii="Arial" w:hAnsi="Arial" w:cs="Arial"/>
          <w:i/>
          <w:iCs/>
          <w:sz w:val="22"/>
          <w:szCs w:val="22"/>
        </w:rPr>
        <w:br/>
      </w:r>
      <w:r w:rsidR="006378A8" w:rsidRPr="0004188B">
        <w:rPr>
          <w:rFonts w:ascii="Arial" w:hAnsi="Arial" w:cs="Arial"/>
          <w:iCs/>
          <w:sz w:val="22"/>
          <w:szCs w:val="22"/>
        </w:rPr>
        <w:t xml:space="preserve">Tel. +49-(0)251 83-32941, E-Mail: </w:t>
      </w:r>
      <w:hyperlink r:id="rId5" w:tooltip="mailto" w:history="1">
        <w:r w:rsidR="006378A8" w:rsidRPr="0004188B">
          <w:rPr>
            <w:rFonts w:ascii="Arial" w:hAnsi="Arial" w:cs="Arial"/>
            <w:iCs/>
            <w:sz w:val="22"/>
            <w:szCs w:val="22"/>
          </w:rPr>
          <w:t>krueger.AFO@uni-muenster.de</w:t>
        </w:r>
      </w:hyperlink>
    </w:p>
    <w:p w14:paraId="6B519A5A" w14:textId="77777777" w:rsidR="00965090" w:rsidRPr="0004188B" w:rsidRDefault="00965090" w:rsidP="006378A8">
      <w:pPr>
        <w:pStyle w:val="StandardWeb"/>
        <w:rPr>
          <w:rFonts w:ascii="Arial" w:hAnsi="Arial" w:cs="Arial"/>
          <w:iCs/>
          <w:sz w:val="22"/>
          <w:szCs w:val="22"/>
        </w:rPr>
      </w:pPr>
    </w:p>
    <w:p w14:paraId="759789CE" w14:textId="77777777" w:rsidR="004156E6" w:rsidRPr="0004188B" w:rsidRDefault="004156E6" w:rsidP="004156E6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04188B">
        <w:rPr>
          <w:rFonts w:ascii="Arial" w:hAnsi="Arial" w:cs="Arial"/>
          <w:sz w:val="22"/>
          <w:szCs w:val="22"/>
          <w:u w:val="single"/>
        </w:rPr>
        <w:lastRenderedPageBreak/>
        <w:t>Inanspruchnahme</w:t>
      </w:r>
    </w:p>
    <w:p w14:paraId="518EAC21" w14:textId="77777777" w:rsidR="00904A85" w:rsidRPr="0004188B" w:rsidRDefault="00904A85" w:rsidP="00904A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>Eine Diensterfindung kann von der Hochschule innerhalb von vier Monaten in Anspruch genommen werden</w:t>
      </w:r>
      <w:r w:rsidR="004156E6" w:rsidRPr="0004188B">
        <w:rPr>
          <w:rFonts w:ascii="Arial" w:hAnsi="Arial" w:cs="Arial"/>
          <w:sz w:val="22"/>
          <w:szCs w:val="22"/>
        </w:rPr>
        <w:t>.</w:t>
      </w:r>
      <w:r w:rsidRPr="0004188B">
        <w:rPr>
          <w:rFonts w:ascii="Arial" w:hAnsi="Arial" w:cs="Arial"/>
          <w:sz w:val="22"/>
          <w:szCs w:val="22"/>
        </w:rPr>
        <w:t xml:space="preserve"> Die Inanspruchnahme gilt als erklärt, wenn der Arbeitgeber die Diensterfindung nicht bis zum Ablauf von 4 Monaten nach Eingang gegenüber dem Arbeitnehmer freigibt. </w:t>
      </w:r>
    </w:p>
    <w:p w14:paraId="696E5769" w14:textId="77777777" w:rsidR="00C43D7E" w:rsidRDefault="00663B83" w:rsidP="00C43D7E">
      <w:pPr>
        <w:pStyle w:val="Textkrper"/>
        <w:jc w:val="both"/>
        <w:rPr>
          <w:rFonts w:ascii="Arial" w:hAnsi="Arial"/>
        </w:rPr>
      </w:pPr>
      <w:r w:rsidRPr="0004188B">
        <w:rPr>
          <w:rFonts w:ascii="Arial" w:hAnsi="Arial"/>
        </w:rPr>
        <w:t xml:space="preserve">Im Falle einer Inanspruchnahme der Erfindung durch die WWU wird </w:t>
      </w:r>
      <w:r w:rsidR="00C43D7E">
        <w:rPr>
          <w:rFonts w:ascii="Arial" w:hAnsi="Arial"/>
        </w:rPr>
        <w:t xml:space="preserve">die </w:t>
      </w:r>
      <w:r w:rsidR="004156E6" w:rsidRPr="0004188B">
        <w:rPr>
          <w:rFonts w:ascii="Arial" w:hAnsi="Arial"/>
        </w:rPr>
        <w:t xml:space="preserve">PROvendis </w:t>
      </w:r>
      <w:r w:rsidR="00C43D7E">
        <w:rPr>
          <w:rFonts w:ascii="Arial" w:hAnsi="Arial"/>
        </w:rPr>
        <w:t xml:space="preserve">GmbH </w:t>
      </w:r>
      <w:r w:rsidRPr="0004188B">
        <w:rPr>
          <w:rFonts w:ascii="Arial" w:hAnsi="Arial"/>
        </w:rPr>
        <w:t>als Patent</w:t>
      </w:r>
      <w:r w:rsidR="004156E6" w:rsidRPr="0004188B">
        <w:rPr>
          <w:rFonts w:ascii="Arial" w:hAnsi="Arial"/>
        </w:rPr>
        <w:t>verwertungsagentur der WWU mit der</w:t>
      </w:r>
      <w:r w:rsidRPr="0004188B">
        <w:rPr>
          <w:rFonts w:ascii="Arial" w:hAnsi="Arial"/>
        </w:rPr>
        <w:t xml:space="preserve"> </w:t>
      </w:r>
      <w:r w:rsidR="004156E6" w:rsidRPr="0004188B">
        <w:rPr>
          <w:rFonts w:ascii="Arial" w:hAnsi="Arial"/>
        </w:rPr>
        <w:t>Patentanmeldung</w:t>
      </w:r>
      <w:r w:rsidRPr="0004188B">
        <w:rPr>
          <w:rFonts w:ascii="Arial" w:hAnsi="Arial"/>
        </w:rPr>
        <w:t xml:space="preserve"> </w:t>
      </w:r>
      <w:r w:rsidR="004156E6" w:rsidRPr="0004188B">
        <w:rPr>
          <w:rFonts w:ascii="Arial" w:hAnsi="Arial"/>
        </w:rPr>
        <w:t xml:space="preserve">über </w:t>
      </w:r>
      <w:r w:rsidRPr="0004188B">
        <w:rPr>
          <w:rFonts w:ascii="Arial" w:hAnsi="Arial"/>
        </w:rPr>
        <w:t>einen P</w:t>
      </w:r>
      <w:r w:rsidR="004156E6" w:rsidRPr="0004188B">
        <w:rPr>
          <w:rFonts w:ascii="Arial" w:hAnsi="Arial"/>
        </w:rPr>
        <w:t>atentanwalt beauftragt</w:t>
      </w:r>
      <w:r w:rsidRPr="0004188B">
        <w:rPr>
          <w:rFonts w:ascii="Arial" w:hAnsi="Arial"/>
        </w:rPr>
        <w:t xml:space="preserve">. </w:t>
      </w:r>
      <w:r w:rsidR="004156E6" w:rsidRPr="0004188B">
        <w:rPr>
          <w:rFonts w:ascii="Arial" w:hAnsi="Arial"/>
        </w:rPr>
        <w:t xml:space="preserve">Die Anmeldung muss </w:t>
      </w:r>
      <w:r w:rsidR="003C00C6" w:rsidRPr="0004188B">
        <w:rPr>
          <w:rFonts w:ascii="Arial" w:hAnsi="Arial"/>
        </w:rPr>
        <w:t>mindestens in Deutschland erfolgen, richtet sich jedoch nach den jeweiligen Vermarktungsaussichten. Die Kosten trägt die WWU.</w:t>
      </w:r>
    </w:p>
    <w:p w14:paraId="491C46CA" w14:textId="77777777" w:rsidR="00C43D7E" w:rsidRDefault="00663B83" w:rsidP="00C43D7E">
      <w:pPr>
        <w:pStyle w:val="Textkrper"/>
        <w:jc w:val="both"/>
        <w:rPr>
          <w:rFonts w:ascii="Arial" w:hAnsi="Arial"/>
        </w:rPr>
      </w:pPr>
      <w:r w:rsidRPr="0004188B">
        <w:rPr>
          <w:rFonts w:ascii="Arial" w:hAnsi="Arial"/>
        </w:rPr>
        <w:t xml:space="preserve">Die Weiterverfolgung des Schutzrechtes und dessen Vermarktung wird von </w:t>
      </w:r>
      <w:r w:rsidR="00C43D7E">
        <w:rPr>
          <w:rFonts w:ascii="Arial" w:hAnsi="Arial"/>
        </w:rPr>
        <w:t xml:space="preserve">der </w:t>
      </w:r>
      <w:r w:rsidR="004156E6" w:rsidRPr="0004188B">
        <w:rPr>
          <w:rFonts w:ascii="Arial" w:hAnsi="Arial"/>
        </w:rPr>
        <w:t>PROvendis</w:t>
      </w:r>
      <w:r w:rsidRPr="0004188B">
        <w:rPr>
          <w:rFonts w:ascii="Arial" w:hAnsi="Arial"/>
        </w:rPr>
        <w:t xml:space="preserve"> </w:t>
      </w:r>
      <w:r w:rsidR="00C43D7E">
        <w:rPr>
          <w:rFonts w:ascii="Arial" w:hAnsi="Arial"/>
        </w:rPr>
        <w:t xml:space="preserve">GmbH </w:t>
      </w:r>
      <w:r w:rsidRPr="0004188B">
        <w:rPr>
          <w:rFonts w:ascii="Arial" w:hAnsi="Arial"/>
        </w:rPr>
        <w:t xml:space="preserve">betreut, wobei die Erfindergemeinschaft auf Wunsch stets in den Prozess mit einbezogen wird. </w:t>
      </w:r>
      <w:r w:rsidR="00C43D7E">
        <w:rPr>
          <w:rFonts w:ascii="Arial" w:hAnsi="Arial"/>
        </w:rPr>
        <w:t xml:space="preserve">Die </w:t>
      </w:r>
      <w:r w:rsidR="004156E6" w:rsidRPr="0004188B">
        <w:rPr>
          <w:rFonts w:ascii="Arial" w:hAnsi="Arial"/>
        </w:rPr>
        <w:t>PROvendis</w:t>
      </w:r>
      <w:r w:rsidRPr="0004188B">
        <w:rPr>
          <w:rFonts w:ascii="Arial" w:hAnsi="Arial"/>
        </w:rPr>
        <w:t xml:space="preserve"> </w:t>
      </w:r>
      <w:r w:rsidR="00C43D7E">
        <w:rPr>
          <w:rFonts w:ascii="Arial" w:hAnsi="Arial"/>
        </w:rPr>
        <w:t xml:space="preserve">GmbH </w:t>
      </w:r>
      <w:r w:rsidRPr="0004188B">
        <w:rPr>
          <w:rFonts w:ascii="Arial" w:hAnsi="Arial"/>
        </w:rPr>
        <w:t xml:space="preserve">erstellt ein aussagekräftiges Technologie-Exposé, das aktiv geeigneten Unternehmen unterbreitet wird und zur effektiven Verwertung in verschiedenen Datenbanken eingestellt wird. </w:t>
      </w:r>
    </w:p>
    <w:p w14:paraId="5CD47F95" w14:textId="77777777" w:rsidR="00C43D7E" w:rsidRDefault="00C43D7E" w:rsidP="00C43D7E">
      <w:pPr>
        <w:pStyle w:val="Textkrper"/>
        <w:jc w:val="both"/>
        <w:rPr>
          <w:rFonts w:ascii="Arial" w:hAnsi="Arial"/>
        </w:rPr>
      </w:pPr>
      <w:r>
        <w:rPr>
          <w:rFonts w:ascii="Arial" w:hAnsi="Arial"/>
        </w:rPr>
        <w:t>Die</w:t>
      </w:r>
      <w:r w:rsidR="00735DE1" w:rsidRPr="0004188B">
        <w:rPr>
          <w:rFonts w:ascii="Arial" w:hAnsi="Arial"/>
        </w:rPr>
        <w:t xml:space="preserve"> Erfinder</w:t>
      </w:r>
      <w:r>
        <w:rPr>
          <w:rFonts w:ascii="Arial" w:hAnsi="Arial"/>
        </w:rPr>
        <w:t>*in</w:t>
      </w:r>
      <w:r w:rsidR="00735DE1" w:rsidRPr="0004188B">
        <w:rPr>
          <w:rFonts w:ascii="Arial" w:hAnsi="Arial"/>
        </w:rPr>
        <w:t xml:space="preserve"> erhält für eine Erfindung, die der Arbeitgeber / die Hochschule in Anspruch genommen und anschließend verwertet hat, eine Erfindervergütung in Höhe von 30% der durch die Verwertung erzielten Einnahmen.</w:t>
      </w:r>
    </w:p>
    <w:p w14:paraId="5F2F6CEA" w14:textId="77777777" w:rsidR="003C00C6" w:rsidRPr="0004188B" w:rsidRDefault="003C00C6" w:rsidP="00C43D7E">
      <w:pPr>
        <w:pStyle w:val="Textkrper"/>
        <w:jc w:val="both"/>
        <w:rPr>
          <w:rFonts w:ascii="Arial" w:hAnsi="Arial"/>
        </w:rPr>
      </w:pPr>
      <w:r w:rsidRPr="0004188B">
        <w:rPr>
          <w:rFonts w:ascii="Arial" w:hAnsi="Arial"/>
        </w:rPr>
        <w:t>Im Fall eines strategischen Patentes ohne konkrete Aussicht auf Vermarktungserfolg erfolgt nur eine Patentanmeldung in Deutschland.</w:t>
      </w:r>
    </w:p>
    <w:p w14:paraId="39723B87" w14:textId="77777777" w:rsidR="00663B83" w:rsidRPr="0004188B" w:rsidRDefault="00904A85" w:rsidP="00663B83">
      <w:pPr>
        <w:numPr>
          <w:ilvl w:val="0"/>
          <w:numId w:val="1"/>
        </w:numPr>
        <w:spacing w:before="240" w:after="120"/>
        <w:ind w:left="0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04188B">
        <w:rPr>
          <w:rFonts w:ascii="Arial" w:hAnsi="Arial" w:cs="Arial"/>
          <w:sz w:val="22"/>
          <w:szCs w:val="22"/>
          <w:u w:val="single"/>
        </w:rPr>
        <w:t>Freigabe</w:t>
      </w:r>
    </w:p>
    <w:p w14:paraId="6E6280CF" w14:textId="77777777" w:rsidR="00735DE1" w:rsidRPr="0004188B" w:rsidRDefault="003C00C6" w:rsidP="0004188B">
      <w:pPr>
        <w:jc w:val="both"/>
        <w:rPr>
          <w:rFonts w:ascii="Arial" w:hAnsi="Arial" w:cs="Arial"/>
          <w:sz w:val="22"/>
          <w:szCs w:val="22"/>
        </w:rPr>
      </w:pPr>
      <w:r w:rsidRPr="0004188B">
        <w:rPr>
          <w:rFonts w:ascii="Arial" w:hAnsi="Arial" w:cs="Arial"/>
          <w:sz w:val="22"/>
          <w:szCs w:val="22"/>
        </w:rPr>
        <w:t>Im Falle einer Freigabe fallen alle Rechte an der Erfindung zurück an die Erfindergemeinschaft, die auf eigene K</w:t>
      </w:r>
      <w:r w:rsidR="0004188B" w:rsidRPr="0004188B">
        <w:rPr>
          <w:rFonts w:ascii="Arial" w:hAnsi="Arial" w:cs="Arial"/>
          <w:sz w:val="22"/>
          <w:szCs w:val="22"/>
        </w:rPr>
        <w:t>osten ein Patent anmelden kann.</w:t>
      </w:r>
    </w:p>
    <w:sectPr w:rsidR="00735DE1" w:rsidRPr="0004188B" w:rsidSect="004F13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D70"/>
    <w:multiLevelType w:val="hybridMultilevel"/>
    <w:tmpl w:val="6D5258A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63E74"/>
    <w:multiLevelType w:val="hybridMultilevel"/>
    <w:tmpl w:val="00D072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73F00"/>
    <w:multiLevelType w:val="hybridMultilevel"/>
    <w:tmpl w:val="441C6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83"/>
    <w:rsid w:val="0004188B"/>
    <w:rsid w:val="002D532C"/>
    <w:rsid w:val="003429DB"/>
    <w:rsid w:val="003C00C6"/>
    <w:rsid w:val="003E44FD"/>
    <w:rsid w:val="004156E6"/>
    <w:rsid w:val="004F13C7"/>
    <w:rsid w:val="006378A8"/>
    <w:rsid w:val="00663B83"/>
    <w:rsid w:val="006D43C2"/>
    <w:rsid w:val="00735DE1"/>
    <w:rsid w:val="00904A85"/>
    <w:rsid w:val="00965090"/>
    <w:rsid w:val="00AD3493"/>
    <w:rsid w:val="00AF3AFE"/>
    <w:rsid w:val="00B16A9D"/>
    <w:rsid w:val="00C43D7E"/>
    <w:rsid w:val="00E6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FDE0"/>
  <w15:docId w15:val="{48AD9E4A-C27F-4B22-8CBA-2A8D57FE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3B83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63B83"/>
    <w:pPr>
      <w:keepNext/>
      <w:outlineLvl w:val="0"/>
    </w:pPr>
    <w:rPr>
      <w:rFonts w:ascii="Georgia" w:hAnsi="Georgia" w:cs="Arial"/>
      <w:b/>
      <w:sz w:val="22"/>
      <w:szCs w:val="22"/>
      <w:u w:val="singl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63B83"/>
    <w:pPr>
      <w:keepNext/>
      <w:outlineLvl w:val="1"/>
    </w:pPr>
    <w:rPr>
      <w:rFonts w:ascii="Georgia" w:hAnsi="Georgia" w:cs="Arial"/>
      <w:sz w:val="28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63B83"/>
    <w:pPr>
      <w:keepNext/>
      <w:spacing w:before="240"/>
      <w:outlineLvl w:val="2"/>
    </w:pPr>
    <w:rPr>
      <w:rFonts w:ascii="Georgia" w:hAnsi="Georgia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63B83"/>
    <w:rPr>
      <w:rFonts w:ascii="Georgia" w:eastAsia="Times New Roman" w:hAnsi="Georgia" w:cs="Arial"/>
      <w:b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663B83"/>
    <w:rPr>
      <w:rFonts w:ascii="Georgia" w:eastAsia="Times New Roman" w:hAnsi="Georgia" w:cs="Arial"/>
      <w:sz w:val="28"/>
      <w:szCs w:val="28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663B83"/>
    <w:rPr>
      <w:rFonts w:ascii="Georgia" w:eastAsia="Times New Roman" w:hAnsi="Georgia" w:cs="Times New Roman"/>
      <w:sz w:val="24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unhideWhenUsed/>
    <w:rsid w:val="00663B83"/>
    <w:pPr>
      <w:spacing w:before="120"/>
    </w:pPr>
    <w:rPr>
      <w:rFonts w:ascii="Georgia" w:hAnsi="Georgia"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663B83"/>
    <w:rPr>
      <w:rFonts w:ascii="Georgia" w:eastAsia="Times New Roman" w:hAnsi="Georgia" w:cs="Arial"/>
      <w:lang w:eastAsia="de-DE"/>
    </w:rPr>
  </w:style>
  <w:style w:type="paragraph" w:styleId="Listenabsatz">
    <w:name w:val="List Paragraph"/>
    <w:basedOn w:val="Standard"/>
    <w:uiPriority w:val="34"/>
    <w:qFormat/>
    <w:rsid w:val="00B16A9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378A8"/>
    <w:pPr>
      <w:spacing w:before="100" w:beforeAutospacing="1" w:after="100" w:afterAutospacing="1"/>
    </w:pPr>
  </w:style>
  <w:style w:type="paragraph" w:styleId="HTMLAdresse">
    <w:name w:val="HTML Address"/>
    <w:basedOn w:val="Standard"/>
    <w:link w:val="HTMLAdresseZchn"/>
    <w:uiPriority w:val="99"/>
    <w:semiHidden/>
    <w:unhideWhenUsed/>
    <w:rsid w:val="006378A8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6378A8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37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ueger.AFO@uni-muenst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 Universität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vdv494u</dc:creator>
  <cp:keywords/>
  <dc:description/>
  <cp:lastModifiedBy>Nina Krumschmidt</cp:lastModifiedBy>
  <cp:revision>5</cp:revision>
  <dcterms:created xsi:type="dcterms:W3CDTF">2021-08-04T11:12:00Z</dcterms:created>
  <dcterms:modified xsi:type="dcterms:W3CDTF">2021-08-04T13:13:00Z</dcterms:modified>
</cp:coreProperties>
</file>