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948A3" w:rsidRDefault="000F449D">
      <w:pPr>
        <w:jc w:val="center"/>
        <w:rPr>
          <w:rFonts w:ascii="Calibri" w:hAnsi="Calibri" w:cs="Calibri"/>
          <w:b/>
          <w:sz w:val="32"/>
          <w:szCs w:val="32"/>
        </w:rPr>
      </w:pPr>
      <w:r>
        <w:rPr>
          <w:rFonts w:ascii="Calibri" w:hAnsi="Calibri" w:cs="Calibri"/>
          <w:b/>
          <w:sz w:val="32"/>
          <w:szCs w:val="32"/>
        </w:rPr>
        <w:t>Der Weißstorch: Europas bekanntester Zugvogel</w:t>
      </w:r>
    </w:p>
    <w:tbl>
      <w:tblPr>
        <w:tblStyle w:val="Tabellenraster"/>
        <w:tblW w:w="0" w:type="auto"/>
        <w:tblInd w:w="108" w:type="dxa"/>
        <w:tblLook w:val="04A0" w:firstRow="1" w:lastRow="0" w:firstColumn="1" w:lastColumn="0" w:noHBand="0" w:noVBand="1"/>
      </w:tblPr>
      <w:tblGrid>
        <w:gridCol w:w="2377"/>
        <w:gridCol w:w="6527"/>
      </w:tblGrid>
      <w:tr w:rsidR="007948A3">
        <w:tc>
          <w:tcPr>
            <w:tcW w:w="2410" w:type="dxa"/>
            <w:tcBorders>
              <w:top w:val="single" w:sz="24" w:space="0" w:color="auto"/>
              <w:left w:val="single" w:sz="24" w:space="0" w:color="auto"/>
            </w:tcBorders>
          </w:tcPr>
          <w:p w:rsidR="007948A3" w:rsidRDefault="000F449D" w:rsidP="00283859">
            <w:pPr>
              <w:spacing w:line="276" w:lineRule="auto"/>
              <w:rPr>
                <w:rFonts w:ascii="Calibri" w:hAnsi="Calibri" w:cs="Calibri"/>
                <w:sz w:val="24"/>
                <w:szCs w:val="24"/>
              </w:rPr>
            </w:pPr>
            <w:r>
              <w:rPr>
                <w:rFonts w:ascii="Calibri" w:hAnsi="Calibri" w:cs="Calibri"/>
                <w:sz w:val="24"/>
                <w:szCs w:val="24"/>
              </w:rPr>
              <w:t>Name/Gattung</w:t>
            </w:r>
          </w:p>
        </w:tc>
        <w:tc>
          <w:tcPr>
            <w:tcW w:w="6707" w:type="dxa"/>
            <w:tcBorders>
              <w:top w:val="single" w:sz="24" w:space="0" w:color="auto"/>
              <w:right w:val="single" w:sz="24" w:space="0" w:color="000000"/>
            </w:tcBorders>
          </w:tcPr>
          <w:p w:rsidR="007948A3" w:rsidRDefault="000F449D" w:rsidP="00283859">
            <w:pPr>
              <w:spacing w:line="276" w:lineRule="auto"/>
              <w:rPr>
                <w:rFonts w:ascii="Calibri" w:hAnsi="Calibri" w:cs="Calibri"/>
                <w:sz w:val="24"/>
                <w:szCs w:val="24"/>
              </w:rPr>
            </w:pPr>
            <w:r>
              <w:rPr>
                <w:rFonts w:ascii="Calibri" w:hAnsi="Calibri" w:cs="Calibri"/>
                <w:sz w:val="24"/>
                <w:szCs w:val="24"/>
              </w:rPr>
              <w:t xml:space="preserve">Weißstorch, </w:t>
            </w:r>
            <w:r>
              <w:rPr>
                <w:rFonts w:ascii="Calibri" w:hAnsi="Calibri" w:cs="Calibri"/>
                <w:i/>
                <w:sz w:val="24"/>
                <w:szCs w:val="24"/>
              </w:rPr>
              <w:t xml:space="preserve">lat. </w:t>
            </w:r>
            <w:proofErr w:type="spellStart"/>
            <w:r>
              <w:rPr>
                <w:rFonts w:ascii="Calibri" w:hAnsi="Calibri" w:cs="Calibri"/>
                <w:i/>
                <w:sz w:val="24"/>
                <w:szCs w:val="24"/>
              </w:rPr>
              <w:t>Ciconia</w:t>
            </w:r>
            <w:proofErr w:type="spellEnd"/>
            <w:r>
              <w:rPr>
                <w:rFonts w:ascii="Calibri" w:hAnsi="Calibri" w:cs="Calibri"/>
                <w:i/>
                <w:sz w:val="24"/>
                <w:szCs w:val="24"/>
              </w:rPr>
              <w:t xml:space="preserve"> </w:t>
            </w:r>
            <w:proofErr w:type="spellStart"/>
            <w:r>
              <w:rPr>
                <w:rFonts w:ascii="Calibri" w:hAnsi="Calibri" w:cs="Calibri"/>
                <w:i/>
                <w:sz w:val="24"/>
                <w:szCs w:val="24"/>
              </w:rPr>
              <w:t>ciconia</w:t>
            </w:r>
            <w:proofErr w:type="spellEnd"/>
          </w:p>
        </w:tc>
      </w:tr>
      <w:tr w:rsidR="007948A3">
        <w:tc>
          <w:tcPr>
            <w:tcW w:w="2410" w:type="dxa"/>
            <w:tcBorders>
              <w:left w:val="single" w:sz="24" w:space="0" w:color="auto"/>
            </w:tcBorders>
          </w:tcPr>
          <w:p w:rsidR="007948A3" w:rsidRDefault="000F449D" w:rsidP="00283859">
            <w:pPr>
              <w:spacing w:line="276" w:lineRule="auto"/>
              <w:rPr>
                <w:rFonts w:ascii="Calibri" w:hAnsi="Calibri" w:cs="Calibri"/>
                <w:sz w:val="24"/>
                <w:szCs w:val="24"/>
              </w:rPr>
            </w:pPr>
            <w:r>
              <w:rPr>
                <w:rFonts w:ascii="Calibri" w:hAnsi="Calibri" w:cs="Calibri"/>
                <w:sz w:val="24"/>
                <w:szCs w:val="24"/>
              </w:rPr>
              <w:t xml:space="preserve">Aussehen, </w:t>
            </w:r>
            <w:r>
              <w:rPr>
                <w:rFonts w:ascii="Calibri" w:hAnsi="Calibri" w:cs="Calibri"/>
                <w:sz w:val="24"/>
                <w:szCs w:val="24"/>
              </w:rPr>
              <w:br/>
              <w:t>besondere Merkmale</w:t>
            </w:r>
          </w:p>
        </w:tc>
        <w:tc>
          <w:tcPr>
            <w:tcW w:w="6707" w:type="dxa"/>
            <w:tcBorders>
              <w:right w:val="single" w:sz="24" w:space="0" w:color="000000"/>
            </w:tcBorders>
          </w:tcPr>
          <w:p w:rsidR="007948A3" w:rsidRDefault="000F449D" w:rsidP="00283859">
            <w:pPr>
              <w:pStyle w:val="Listenabsatz"/>
              <w:numPr>
                <w:ilvl w:val="0"/>
                <w:numId w:val="1"/>
              </w:numPr>
              <w:spacing w:line="276" w:lineRule="auto"/>
              <w:ind w:left="250" w:hanging="218"/>
              <w:rPr>
                <w:rFonts w:ascii="Calibri" w:hAnsi="Calibri" w:cs="Calibri"/>
                <w:sz w:val="24"/>
                <w:szCs w:val="24"/>
              </w:rPr>
            </w:pPr>
            <w:r>
              <w:rPr>
                <w:rFonts w:ascii="Calibri" w:hAnsi="Calibri" w:cs="Calibri"/>
                <w:noProof/>
                <w:sz w:val="24"/>
                <w:szCs w:val="24"/>
                <w:lang w:eastAsia="de-DE"/>
              </w:rPr>
              <mc:AlternateContent>
                <mc:Choice Requires="wpg">
                  <w:drawing>
                    <wp:anchor distT="0" distB="0" distL="114300" distR="114300" simplePos="0" relativeHeight="251655680" behindDoc="0" locked="0" layoutInCell="1" allowOverlap="1">
                      <wp:simplePos x="0" y="0"/>
                      <wp:positionH relativeFrom="column">
                        <wp:posOffset>2667698</wp:posOffset>
                      </wp:positionH>
                      <wp:positionV relativeFrom="paragraph">
                        <wp:posOffset>-177933</wp:posOffset>
                      </wp:positionV>
                      <wp:extent cx="1368391" cy="1117461"/>
                      <wp:effectExtent l="38100" t="38100" r="41910" b="38735"/>
                      <wp:wrapNone/>
                      <wp:docPr id="1" name="Bild 4" descr="C:\Users\Lisa\Downloads\white-stork-3632425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Lisa\Downloads\white-stork-3632425_640.jpg"/>
                              <pic:cNvPicPr>
                                <a:picLocks noChangeAspect="1"/>
                              </pic:cNvPicPr>
                            </pic:nvPicPr>
                            <pic:blipFill>
                              <a:blip r:embed="rId8"/>
                              <a:stretch/>
                            </pic:blipFill>
                            <pic:spPr bwMode="auto">
                              <a:xfrm>
                                <a:off x="0" y="0"/>
                                <a:ext cx="1369878" cy="1118676"/>
                              </a:xfrm>
                              <a:prstGeom prst="rect">
                                <a:avLst/>
                              </a:prstGeom>
                              <a:noFill/>
                              <a:ln w="38100">
                                <a:solidFill>
                                  <a:schemeClr val="tx1"/>
                                </a:solidFill>
                                <a:miter lim="800000"/>
                                <a:headEnd/>
                                <a:tailEnd/>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5680;o:allowoverlap:true;o:allowincell:true;mso-position-horizontal-relative:text;margin-left:210.1pt;mso-position-horizontal:absolute;mso-position-vertical-relative:text;margin-top:-14.0pt;mso-position-vertical:absolute;width:107.7pt;height:88.0pt;" strokecolor="#000000" strokeweight="3.00pt">
                      <v:path textboxrect="0,0,0,0"/>
                      <v:imagedata r:id="rId16" o:title=""/>
                    </v:shape>
                  </w:pict>
                </mc:Fallback>
              </mc:AlternateContent>
            </w:r>
            <w:r>
              <w:rPr>
                <w:rFonts w:ascii="Calibri" w:hAnsi="Calibri" w:cs="Calibri"/>
                <w:sz w:val="24"/>
                <w:szCs w:val="24"/>
              </w:rPr>
              <w:t xml:space="preserve">Körpergröße: 80-115 cm </w:t>
            </w:r>
          </w:p>
          <w:p w:rsidR="007948A3" w:rsidRDefault="000F449D" w:rsidP="00283859">
            <w:pPr>
              <w:pStyle w:val="Listenabsatz"/>
              <w:numPr>
                <w:ilvl w:val="0"/>
                <w:numId w:val="1"/>
              </w:numPr>
              <w:spacing w:line="276" w:lineRule="auto"/>
              <w:ind w:left="250" w:hanging="218"/>
              <w:rPr>
                <w:rFonts w:ascii="Calibri" w:hAnsi="Calibri" w:cs="Calibri"/>
                <w:sz w:val="24"/>
                <w:szCs w:val="24"/>
              </w:rPr>
            </w:pPr>
            <w:r>
              <w:rPr>
                <w:rFonts w:ascii="Calibri" w:hAnsi="Calibri" w:cs="Calibri"/>
                <w:sz w:val="24"/>
                <w:szCs w:val="24"/>
              </w:rPr>
              <w:t>Flügelspannweite: rund 2 m</w:t>
            </w:r>
          </w:p>
          <w:p w:rsidR="007948A3" w:rsidRDefault="000F449D" w:rsidP="00283859">
            <w:pPr>
              <w:pStyle w:val="Listenabsatz"/>
              <w:numPr>
                <w:ilvl w:val="0"/>
                <w:numId w:val="1"/>
              </w:numPr>
              <w:spacing w:line="276" w:lineRule="auto"/>
              <w:ind w:left="250" w:hanging="218"/>
              <w:rPr>
                <w:rFonts w:ascii="Calibri" w:hAnsi="Calibri" w:cs="Calibri"/>
                <w:sz w:val="24"/>
                <w:szCs w:val="24"/>
              </w:rPr>
            </w:pPr>
            <w:r>
              <w:rPr>
                <w:rFonts w:ascii="Calibri" w:hAnsi="Calibri" w:cs="Calibri"/>
                <w:sz w:val="24"/>
                <w:szCs w:val="24"/>
              </w:rPr>
              <w:t xml:space="preserve">weißes Gefieder mit schwarzen </w:t>
            </w:r>
          </w:p>
          <w:p w:rsidR="007948A3" w:rsidRDefault="000F449D" w:rsidP="00283859">
            <w:pPr>
              <w:pStyle w:val="Listenabsatz"/>
              <w:numPr>
                <w:ilvl w:val="0"/>
                <w:numId w:val="1"/>
              </w:numPr>
              <w:spacing w:line="276" w:lineRule="auto"/>
              <w:ind w:left="250" w:hanging="218"/>
              <w:rPr>
                <w:rFonts w:ascii="Calibri" w:hAnsi="Calibri" w:cs="Calibri"/>
                <w:sz w:val="24"/>
                <w:szCs w:val="24"/>
              </w:rPr>
            </w:pPr>
            <w:r>
              <w:rPr>
                <w:rFonts w:ascii="Calibri" w:hAnsi="Calibri" w:cs="Calibri"/>
                <w:sz w:val="24"/>
                <w:szCs w:val="24"/>
              </w:rPr>
              <w:t>Schulterfedern und Schwingen</w:t>
            </w:r>
          </w:p>
          <w:p w:rsidR="007948A3" w:rsidRDefault="000F449D" w:rsidP="00283859">
            <w:pPr>
              <w:pStyle w:val="Listenabsatz"/>
              <w:numPr>
                <w:ilvl w:val="0"/>
                <w:numId w:val="1"/>
              </w:numPr>
              <w:spacing w:line="276" w:lineRule="auto"/>
              <w:ind w:left="250" w:hanging="218"/>
              <w:rPr>
                <w:rFonts w:ascii="Calibri" w:hAnsi="Calibri" w:cs="Calibri"/>
                <w:sz w:val="24"/>
                <w:szCs w:val="24"/>
              </w:rPr>
            </w:pPr>
            <w:r>
              <w:rPr>
                <w:rFonts w:ascii="Calibri" w:hAnsi="Calibri" w:cs="Calibri"/>
                <w:sz w:val="24"/>
                <w:szCs w:val="24"/>
              </w:rPr>
              <w:t>langer roter Schnabel</w:t>
            </w:r>
          </w:p>
        </w:tc>
      </w:tr>
      <w:tr w:rsidR="007948A3">
        <w:tc>
          <w:tcPr>
            <w:tcW w:w="2410" w:type="dxa"/>
            <w:tcBorders>
              <w:left w:val="single" w:sz="24" w:space="0" w:color="auto"/>
            </w:tcBorders>
          </w:tcPr>
          <w:p w:rsidR="007948A3" w:rsidRDefault="000F449D" w:rsidP="00283859">
            <w:pPr>
              <w:spacing w:line="276" w:lineRule="auto"/>
              <w:rPr>
                <w:rFonts w:ascii="Calibri" w:hAnsi="Calibri" w:cs="Calibri"/>
                <w:sz w:val="24"/>
                <w:szCs w:val="24"/>
              </w:rPr>
            </w:pPr>
            <w:r>
              <w:rPr>
                <w:rFonts w:ascii="Calibri" w:hAnsi="Calibri" w:cs="Calibri"/>
                <w:sz w:val="24"/>
                <w:szCs w:val="24"/>
              </w:rPr>
              <w:t>Nahrung</w:t>
            </w:r>
          </w:p>
        </w:tc>
        <w:tc>
          <w:tcPr>
            <w:tcW w:w="6707" w:type="dxa"/>
            <w:tcBorders>
              <w:right w:val="single" w:sz="24" w:space="0" w:color="auto"/>
            </w:tcBorders>
          </w:tcPr>
          <w:p w:rsidR="007948A3" w:rsidRDefault="000F449D" w:rsidP="00283859">
            <w:pPr>
              <w:pStyle w:val="Listenabsatz"/>
              <w:numPr>
                <w:ilvl w:val="0"/>
                <w:numId w:val="3"/>
              </w:numPr>
              <w:spacing w:line="276" w:lineRule="auto"/>
              <w:ind w:left="250" w:hanging="218"/>
              <w:rPr>
                <w:rFonts w:ascii="Calibri" w:hAnsi="Calibri" w:cs="Calibri"/>
                <w:sz w:val="24"/>
                <w:szCs w:val="24"/>
              </w:rPr>
            </w:pPr>
            <w:r>
              <w:rPr>
                <w:rFonts w:ascii="Calibri" w:hAnsi="Calibri" w:cs="Calibri"/>
                <w:sz w:val="24"/>
                <w:szCs w:val="24"/>
              </w:rPr>
              <w:t>Kleinsäuger, Froschlurchen, Eidechsen, Fische, Schlangen, Insekten und Larven</w:t>
            </w:r>
          </w:p>
        </w:tc>
      </w:tr>
      <w:tr w:rsidR="007948A3">
        <w:tc>
          <w:tcPr>
            <w:tcW w:w="2410" w:type="dxa"/>
            <w:tcBorders>
              <w:left w:val="single" w:sz="24" w:space="0" w:color="auto"/>
            </w:tcBorders>
          </w:tcPr>
          <w:p w:rsidR="007948A3" w:rsidRDefault="000F449D" w:rsidP="00283859">
            <w:pPr>
              <w:spacing w:line="276" w:lineRule="auto"/>
              <w:rPr>
                <w:rFonts w:ascii="Calibri" w:hAnsi="Calibri" w:cs="Calibri"/>
                <w:sz w:val="24"/>
                <w:szCs w:val="24"/>
              </w:rPr>
            </w:pPr>
            <w:r>
              <w:rPr>
                <w:rFonts w:ascii="Calibri" w:hAnsi="Calibri" w:cs="Calibri"/>
                <w:sz w:val="24"/>
                <w:szCs w:val="24"/>
              </w:rPr>
              <w:t>Bevorzugte Rast- und Nahrungsgebiete</w:t>
            </w:r>
          </w:p>
        </w:tc>
        <w:tc>
          <w:tcPr>
            <w:tcW w:w="6707" w:type="dxa"/>
            <w:tcBorders>
              <w:right w:val="single" w:sz="24" w:space="0" w:color="auto"/>
            </w:tcBorders>
          </w:tcPr>
          <w:p w:rsidR="007948A3" w:rsidRDefault="000F449D" w:rsidP="00283859">
            <w:pPr>
              <w:pStyle w:val="Listenabsatz"/>
              <w:numPr>
                <w:ilvl w:val="0"/>
                <w:numId w:val="3"/>
              </w:numPr>
              <w:spacing w:line="276" w:lineRule="auto"/>
              <w:ind w:left="250" w:hanging="218"/>
              <w:rPr>
                <w:rFonts w:ascii="Calibri" w:hAnsi="Calibri" w:cs="Calibri"/>
                <w:sz w:val="24"/>
                <w:szCs w:val="24"/>
              </w:rPr>
            </w:pPr>
            <w:r>
              <w:rPr>
                <w:rFonts w:ascii="Calibri" w:hAnsi="Calibri" w:cs="Calibri"/>
                <w:sz w:val="24"/>
                <w:szCs w:val="24"/>
              </w:rPr>
              <w:t>offene Landschaften</w:t>
            </w:r>
          </w:p>
          <w:p w:rsidR="007948A3" w:rsidRDefault="000F449D" w:rsidP="00283859">
            <w:pPr>
              <w:pStyle w:val="Listenabsatz"/>
              <w:numPr>
                <w:ilvl w:val="0"/>
                <w:numId w:val="3"/>
              </w:numPr>
              <w:spacing w:line="276" w:lineRule="auto"/>
              <w:ind w:left="250" w:hanging="218"/>
              <w:rPr>
                <w:rFonts w:ascii="Calibri" w:hAnsi="Calibri" w:cs="Calibri"/>
                <w:sz w:val="24"/>
                <w:szCs w:val="24"/>
              </w:rPr>
            </w:pPr>
            <w:r>
              <w:rPr>
                <w:rFonts w:ascii="Calibri" w:hAnsi="Calibri" w:cs="Calibri"/>
                <w:sz w:val="24"/>
                <w:szCs w:val="24"/>
              </w:rPr>
              <w:t>Auenlandschaften mit Feuchtwiesen</w:t>
            </w:r>
          </w:p>
          <w:p w:rsidR="007948A3" w:rsidRDefault="000F449D" w:rsidP="00283859">
            <w:pPr>
              <w:pStyle w:val="Listenabsatz"/>
              <w:numPr>
                <w:ilvl w:val="0"/>
                <w:numId w:val="3"/>
              </w:numPr>
              <w:spacing w:line="276" w:lineRule="auto"/>
              <w:ind w:left="250" w:hanging="218"/>
              <w:rPr>
                <w:rFonts w:ascii="Calibri" w:hAnsi="Calibri" w:cs="Calibri"/>
                <w:sz w:val="24"/>
                <w:szCs w:val="24"/>
              </w:rPr>
            </w:pPr>
            <w:r>
              <w:rPr>
                <w:rFonts w:ascii="Calibri" w:hAnsi="Calibri" w:cs="Calibri"/>
                <w:sz w:val="24"/>
                <w:szCs w:val="24"/>
              </w:rPr>
              <w:t>extensiv genutzte Felder und Wiesen</w:t>
            </w:r>
          </w:p>
        </w:tc>
      </w:tr>
      <w:tr w:rsidR="007948A3">
        <w:tc>
          <w:tcPr>
            <w:tcW w:w="2410" w:type="dxa"/>
            <w:tcBorders>
              <w:left w:val="single" w:sz="24" w:space="0" w:color="auto"/>
            </w:tcBorders>
          </w:tcPr>
          <w:p w:rsidR="007948A3" w:rsidRDefault="000F449D" w:rsidP="00283859">
            <w:pPr>
              <w:spacing w:line="276" w:lineRule="auto"/>
              <w:rPr>
                <w:rFonts w:ascii="Calibri" w:hAnsi="Calibri" w:cs="Calibri"/>
                <w:sz w:val="24"/>
                <w:szCs w:val="24"/>
              </w:rPr>
            </w:pPr>
            <w:r>
              <w:rPr>
                <w:rFonts w:ascii="Calibri" w:hAnsi="Calibri" w:cs="Calibri"/>
                <w:sz w:val="24"/>
                <w:szCs w:val="24"/>
              </w:rPr>
              <w:t>Bestandsgröße,</w:t>
            </w:r>
            <w:r>
              <w:rPr>
                <w:rFonts w:ascii="Calibri" w:hAnsi="Calibri" w:cs="Calibri"/>
                <w:sz w:val="24"/>
                <w:szCs w:val="24"/>
              </w:rPr>
              <w:br/>
              <w:t>rote Liste</w:t>
            </w:r>
          </w:p>
        </w:tc>
        <w:tc>
          <w:tcPr>
            <w:tcW w:w="6707" w:type="dxa"/>
            <w:tcBorders>
              <w:right w:val="single" w:sz="24" w:space="0" w:color="auto"/>
            </w:tcBorders>
          </w:tcPr>
          <w:p w:rsidR="007948A3" w:rsidRDefault="000F449D" w:rsidP="00283859">
            <w:pPr>
              <w:pStyle w:val="Listenabsatz"/>
              <w:numPr>
                <w:ilvl w:val="0"/>
                <w:numId w:val="3"/>
              </w:numPr>
              <w:spacing w:line="276" w:lineRule="auto"/>
              <w:ind w:left="250" w:hanging="218"/>
              <w:rPr>
                <w:rFonts w:ascii="Calibri" w:hAnsi="Calibri" w:cs="Calibri"/>
                <w:sz w:val="24"/>
                <w:szCs w:val="24"/>
              </w:rPr>
            </w:pPr>
            <w:r>
              <w:rPr>
                <w:rFonts w:ascii="Calibri" w:hAnsi="Calibri" w:cs="Calibri"/>
                <w:sz w:val="24"/>
                <w:szCs w:val="24"/>
              </w:rPr>
              <w:t>Bestandsgröße weltweit: rund 230.000 Brutpaare (Stand 2020)</w:t>
            </w:r>
          </w:p>
          <w:p w:rsidR="007948A3" w:rsidRDefault="000F449D" w:rsidP="00283859">
            <w:pPr>
              <w:pStyle w:val="Listenabsatz"/>
              <w:numPr>
                <w:ilvl w:val="0"/>
                <w:numId w:val="3"/>
              </w:numPr>
              <w:spacing w:line="276" w:lineRule="auto"/>
              <w:ind w:left="250" w:hanging="218"/>
              <w:rPr>
                <w:rFonts w:ascii="Calibri" w:hAnsi="Calibri" w:cs="Calibri"/>
                <w:sz w:val="24"/>
                <w:szCs w:val="24"/>
              </w:rPr>
            </w:pPr>
            <w:r>
              <w:rPr>
                <w:rFonts w:ascii="Calibri" w:hAnsi="Calibri" w:cs="Calibri"/>
                <w:sz w:val="24"/>
                <w:szCs w:val="24"/>
              </w:rPr>
              <w:t>rote Liste Deutschland: gefährdet (Stand 2020)</w:t>
            </w:r>
          </w:p>
          <w:p w:rsidR="007948A3" w:rsidRDefault="000F449D" w:rsidP="00283859">
            <w:pPr>
              <w:pStyle w:val="Listenabsatz"/>
              <w:numPr>
                <w:ilvl w:val="0"/>
                <w:numId w:val="3"/>
              </w:numPr>
              <w:spacing w:line="276" w:lineRule="auto"/>
              <w:ind w:left="250" w:hanging="218"/>
              <w:rPr>
                <w:rFonts w:ascii="Calibri" w:hAnsi="Calibri" w:cs="Calibri"/>
                <w:sz w:val="24"/>
                <w:szCs w:val="24"/>
              </w:rPr>
            </w:pPr>
            <w:r>
              <w:rPr>
                <w:rFonts w:ascii="Calibri" w:hAnsi="Calibri" w:cs="Calibri"/>
                <w:sz w:val="24"/>
                <w:szCs w:val="24"/>
              </w:rPr>
              <w:t>Gefahr durch: Verlust des Lebensraumes</w:t>
            </w:r>
          </w:p>
        </w:tc>
      </w:tr>
      <w:tr w:rsidR="007948A3">
        <w:trPr>
          <w:trHeight w:val="1785"/>
        </w:trPr>
        <w:tc>
          <w:tcPr>
            <w:tcW w:w="2410" w:type="dxa"/>
            <w:tcBorders>
              <w:left w:val="single" w:sz="24" w:space="0" w:color="auto"/>
              <w:bottom w:val="single" w:sz="24" w:space="0" w:color="000000"/>
            </w:tcBorders>
          </w:tcPr>
          <w:p w:rsidR="007948A3" w:rsidRDefault="000F449D" w:rsidP="00283859">
            <w:pPr>
              <w:spacing w:line="276" w:lineRule="auto"/>
              <w:rPr>
                <w:rFonts w:ascii="Calibri" w:hAnsi="Calibri" w:cs="Calibri"/>
                <w:sz w:val="24"/>
                <w:szCs w:val="24"/>
              </w:rPr>
            </w:pPr>
            <w:r>
              <w:rPr>
                <w:rFonts w:ascii="Calibri" w:hAnsi="Calibri" w:cs="Calibri"/>
                <w:sz w:val="24"/>
                <w:szCs w:val="24"/>
              </w:rPr>
              <w:t>Besonderheit</w:t>
            </w:r>
            <w:r>
              <w:rPr>
                <w:rFonts w:ascii="Calibri" w:hAnsi="Calibri" w:cs="Calibri"/>
                <w:sz w:val="24"/>
                <w:szCs w:val="24"/>
              </w:rPr>
              <w:t>en</w:t>
            </w:r>
          </w:p>
        </w:tc>
        <w:tc>
          <w:tcPr>
            <w:tcW w:w="6707" w:type="dxa"/>
            <w:tcBorders>
              <w:bottom w:val="single" w:sz="24" w:space="0" w:color="000000"/>
              <w:right w:val="single" w:sz="24" w:space="0" w:color="auto"/>
            </w:tcBorders>
          </w:tcPr>
          <w:p w:rsidR="007948A3" w:rsidRDefault="000F449D" w:rsidP="00283859">
            <w:pPr>
              <w:pStyle w:val="Listenabsatz"/>
              <w:numPr>
                <w:ilvl w:val="0"/>
                <w:numId w:val="2"/>
              </w:numPr>
              <w:spacing w:line="276" w:lineRule="auto"/>
              <w:ind w:left="250" w:hanging="218"/>
              <w:rPr>
                <w:rFonts w:ascii="Calibri" w:hAnsi="Calibri" w:cs="Calibri"/>
                <w:sz w:val="24"/>
                <w:szCs w:val="24"/>
              </w:rPr>
            </w:pPr>
            <w:r>
              <w:rPr>
                <w:rFonts w:ascii="Calibri" w:hAnsi="Calibri" w:cs="Calibri"/>
                <w:sz w:val="24"/>
                <w:szCs w:val="24"/>
              </w:rPr>
              <w:t>Dauer des Vogelzuges: 2-4 Monate</w:t>
            </w:r>
          </w:p>
          <w:p w:rsidR="007948A3" w:rsidRDefault="000F449D" w:rsidP="00283859">
            <w:pPr>
              <w:pStyle w:val="Listenabsatz"/>
              <w:numPr>
                <w:ilvl w:val="0"/>
                <w:numId w:val="2"/>
              </w:numPr>
              <w:spacing w:line="276" w:lineRule="auto"/>
              <w:ind w:left="250" w:hanging="218"/>
              <w:rPr>
                <w:rFonts w:ascii="Calibri" w:hAnsi="Calibri" w:cs="Calibri"/>
                <w:sz w:val="24"/>
                <w:szCs w:val="24"/>
              </w:rPr>
            </w:pPr>
            <w:r>
              <w:rPr>
                <w:rFonts w:ascii="Calibri" w:hAnsi="Calibri" w:cs="Calibri"/>
                <w:sz w:val="24"/>
                <w:szCs w:val="24"/>
              </w:rPr>
              <w:t>legt im Durchschnitt 150-300 km am Tag zurück</w:t>
            </w:r>
          </w:p>
          <w:p w:rsidR="007948A3" w:rsidRDefault="000F449D" w:rsidP="00283859">
            <w:pPr>
              <w:pStyle w:val="Listenabsatz"/>
              <w:numPr>
                <w:ilvl w:val="0"/>
                <w:numId w:val="2"/>
              </w:numPr>
              <w:spacing w:line="276" w:lineRule="auto"/>
              <w:ind w:left="250" w:hanging="218"/>
              <w:rPr>
                <w:rFonts w:ascii="Calibri" w:hAnsi="Calibri" w:cs="Calibri"/>
                <w:sz w:val="24"/>
                <w:szCs w:val="24"/>
              </w:rPr>
            </w:pPr>
            <w:r>
              <w:rPr>
                <w:rFonts w:ascii="Calibri" w:hAnsi="Calibri" w:cs="Calibri"/>
                <w:sz w:val="24"/>
                <w:szCs w:val="24"/>
              </w:rPr>
              <w:t>Segelflieger, nutzt warme Aufwinde (Thermik), dadurch energiesparendes Fliegen/Gleiten möglich</w:t>
            </w:r>
          </w:p>
          <w:p w:rsidR="007948A3" w:rsidRDefault="000F449D" w:rsidP="00283859">
            <w:pPr>
              <w:pStyle w:val="Listenabsatz"/>
              <w:numPr>
                <w:ilvl w:val="0"/>
                <w:numId w:val="2"/>
              </w:numPr>
              <w:spacing w:line="276" w:lineRule="auto"/>
              <w:ind w:left="250" w:hanging="218"/>
              <w:rPr>
                <w:rFonts w:ascii="Calibri" w:hAnsi="Calibri" w:cs="Calibri"/>
                <w:sz w:val="24"/>
                <w:szCs w:val="24"/>
              </w:rPr>
            </w:pPr>
            <w:r>
              <w:rPr>
                <w:rFonts w:ascii="Calibri" w:hAnsi="Calibri" w:cs="Calibri"/>
                <w:sz w:val="24"/>
                <w:szCs w:val="24"/>
              </w:rPr>
              <w:t>meidet auf Flugstrecke Überflug von Meeren und höheren Gebirgen</w:t>
            </w:r>
          </w:p>
        </w:tc>
      </w:tr>
    </w:tbl>
    <w:p w:rsidR="007948A3" w:rsidRDefault="000F449D" w:rsidP="00283859">
      <w:pPr>
        <w:jc w:val="both"/>
        <w:rPr>
          <w:sz w:val="16"/>
          <w:szCs w:val="16"/>
        </w:rPr>
        <w:sectPr w:rsidR="007948A3">
          <w:headerReference w:type="default" r:id="rId17"/>
          <w:footerReference w:type="even" r:id="rId18"/>
          <w:footerReference w:type="default" r:id="rId19"/>
          <w:headerReference w:type="first" r:id="rId20"/>
          <w:footerReference w:type="first" r:id="rId21"/>
          <w:pgSz w:w="11906" w:h="16838"/>
          <w:pgMar w:top="1417" w:right="1417" w:bottom="1134" w:left="1417" w:header="708" w:footer="708" w:gutter="0"/>
          <w:cols w:space="708"/>
          <w:docGrid w:linePitch="360"/>
        </w:sectPr>
      </w:pPr>
      <w:r>
        <w:rPr>
          <w:noProof/>
        </w:rPr>
        <mc:AlternateContent>
          <mc:Choice Requires="wpg">
            <w:drawing>
              <wp:anchor distT="0" distB="0" distL="114300" distR="114300" simplePos="0" relativeHeight="251657728" behindDoc="1" locked="0" layoutInCell="1" allowOverlap="1">
                <wp:simplePos x="0" y="0"/>
                <wp:positionH relativeFrom="column">
                  <wp:posOffset>-37411</wp:posOffset>
                </wp:positionH>
                <wp:positionV relativeFrom="paragraph">
                  <wp:posOffset>230748</wp:posOffset>
                </wp:positionV>
                <wp:extent cx="5839471" cy="1073420"/>
                <wp:effectExtent l="0" t="0" r="15240" b="19050"/>
                <wp:wrapNone/>
                <wp:docPr id="2" name="Abgerundetes Rechteck 8"/>
                <wp:cNvGraphicFramePr/>
                <a:graphic xmlns:a="http://schemas.openxmlformats.org/drawingml/2006/main">
                  <a:graphicData uri="http://schemas.microsoft.com/office/word/2010/wordprocessingShape">
                    <wps:wsp>
                      <wps:cNvSpPr/>
                      <wps:spPr bwMode="auto">
                        <a:xfrm>
                          <a:off x="0" y="0"/>
                          <a:ext cx="5839471" cy="1073420"/>
                        </a:xfrm>
                        <a:prstGeom prst="roundRect">
                          <a:avLst>
                            <a:gd name="adj" fmla="val 9967"/>
                          </a:avLst>
                        </a:prstGeom>
                        <a:ln w="12700"/>
                      </wps:spPr>
                      <wps:style>
                        <a:lnRef idx="2">
                          <a:schemeClr val="dk1"/>
                        </a:lnRef>
                        <a:fillRef idx="1">
                          <a:schemeClr val="lt1"/>
                        </a:fillRef>
                        <a:effectRef idx="0">
                          <a:schemeClr val="dk1"/>
                        </a:effectRef>
                        <a:fontRef idx="minor">
                          <a:schemeClr val="dk1"/>
                        </a:fontRef>
                      </wps:style>
                      <wps:bodyPr rot="0">
                        <a:prstTxWarp prst="textNoShape">
                          <a:avLst/>
                        </a:prstTxWarp>
                        <a:noAutofit/>
                      </wps:bodyPr>
                    </wps:wsp>
                  </a:graphicData>
                </a:graphic>
                <wp14:sizeRelV relativeFrom="margin">
                  <wp14:pctHeight>0</wp14:pctHeight>
                </wp14:sizeRelV>
              </wp:anchor>
            </w:drawing>
          </mc:Choice>
          <mc:Fallback xmlns:a="http://schemas.openxmlformats.org/drawingml/2006/main">
            <w:pict>
              <v:shape id="shape 1" o:spid="_x0000_s1" o:spt="2" style="position:absolute;mso-wrap-distance-left:9.0pt;mso-wrap-distance-top:0.0pt;mso-wrap-distance-right:9.0pt;mso-wrap-distance-bottom:0.0pt;z-index:-251657728;o:allowoverlap:true;o:allowincell:true;mso-position-horizontal-relative:text;margin-left:-2.9pt;mso-position-horizontal:absolute;mso-position-vertical-relative:text;margin-top:18.2pt;mso-position-vertical:absolute;width:459.8pt;height:84.5pt;" coordsize="100000,100000" path="m0,9961l0,9961c0,4496,827,0,1831,0c1831,0,1831,0,1831,0l98167,0l98167,0c99171,0,99998,4496,99998,9961l99998,9961c99998,9961,99998,9961,99998,9961l100000,90025l100000,90025c100000,90025,100000,90025,100000,90025l100000,90025c100000,95490,99173,99986,98169,99986c98169,99986,98169,99986,98169,99986l1831,99999l1831,99999c827,99999,0,95502,0,90038c0,90038,0,90038,0,90038xe" fillcolor="#FFFFFF" strokecolor="#000000" strokeweight="1.00pt">
                <v:path textboxrect="534,2908,99462,97077"/>
              </v:shape>
            </w:pict>
          </mc:Fallback>
        </mc:AlternateContent>
      </w:r>
    </w:p>
    <w:p w:rsidR="007948A3" w:rsidRDefault="000F449D" w:rsidP="00283859">
      <w:pPr>
        <w:jc w:val="both"/>
        <w:rPr>
          <w:rFonts w:ascii="Calibri" w:hAnsi="Calibri" w:cs="Calibri"/>
          <w:sz w:val="24"/>
          <w:szCs w:val="24"/>
        </w:rPr>
        <w:sectPr w:rsidR="007948A3">
          <w:type w:val="continuous"/>
          <w:pgSz w:w="11906" w:h="16838"/>
          <w:pgMar w:top="1417" w:right="1417" w:bottom="1134" w:left="1417" w:header="708" w:footer="708" w:gutter="0"/>
          <w:cols w:space="708"/>
          <w:docGrid w:linePitch="360"/>
        </w:sectPr>
      </w:pPr>
      <w:r>
        <w:rPr>
          <w:rFonts w:ascii="Calibri" w:hAnsi="Calibri" w:cs="Calibri"/>
          <w:sz w:val="24"/>
          <w:szCs w:val="24"/>
        </w:rPr>
        <w:t>Da der Weißstorch gefährdet ist, verfolgen Vogelforscher*innen die Störche auf ihrer Reise. Dadurch l</w:t>
      </w:r>
      <w:r>
        <w:rPr>
          <w:rFonts w:ascii="Calibri" w:hAnsi="Calibri" w:cs="Calibri"/>
          <w:sz w:val="24"/>
          <w:szCs w:val="24"/>
        </w:rPr>
        <w:t>ässt sich feststellen, in welchen Regionen sich die Tiere aufhalten und wo Gefahren lauern, die zum Sterben der Zugvögel führen können. Um die Flugrouten der Störche verfolgen zu können, werden kleine GPS-Sender an ihnen befestigt. So kann ihr Standort nac</w:t>
      </w:r>
      <w:r>
        <w:rPr>
          <w:rFonts w:ascii="Calibri" w:hAnsi="Calibri" w:cs="Calibri"/>
          <w:sz w:val="24"/>
          <w:szCs w:val="24"/>
        </w:rPr>
        <w:t>hverfolgt werden. Nachfolgend findest du einen Auszug aus dem „Reisetagebuch" von Storch Georg.</w:t>
      </w:r>
      <w:r>
        <w:t xml:space="preserve"> </w:t>
      </w:r>
    </w:p>
    <w:p w:rsidR="007948A3" w:rsidRDefault="000F449D">
      <w:pPr>
        <w:jc w:val="both"/>
        <w:rPr>
          <w:rFonts w:ascii="Calibri" w:hAnsi="Calibri" w:cs="Calibri"/>
          <w:iCs/>
          <w:sz w:val="24"/>
          <w:szCs w:val="24"/>
        </w:rPr>
        <w:sectPr w:rsidR="007948A3">
          <w:footerReference w:type="even" r:id="rId22"/>
          <w:type w:val="continuous"/>
          <w:pgSz w:w="11906" w:h="16838"/>
          <w:pgMar w:top="1417" w:right="1417" w:bottom="1134" w:left="1417" w:header="708" w:footer="708" w:gutter="0"/>
          <w:cols w:num="2" w:space="708"/>
          <w:docGrid w:linePitch="360"/>
        </w:sectPr>
      </w:pPr>
      <w:r>
        <w:rPr>
          <w:rFonts w:ascii="Calibri" w:hAnsi="Calibri" w:cs="Calibri"/>
          <w:iCs/>
          <w:noProof/>
          <w:sz w:val="24"/>
          <w:szCs w:val="24"/>
          <w:lang w:eastAsia="de-DE"/>
        </w:rPr>
        <mc:AlternateContent>
          <mc:Choice Requires="wps">
            <w:drawing>
              <wp:anchor distT="0" distB="0" distL="114300" distR="114300" simplePos="0" relativeHeight="251654656" behindDoc="0" locked="0" layoutInCell="1" allowOverlap="1">
                <wp:simplePos x="0" y="0"/>
                <wp:positionH relativeFrom="column">
                  <wp:posOffset>1905</wp:posOffset>
                </wp:positionH>
                <wp:positionV relativeFrom="paragraph">
                  <wp:posOffset>5220335</wp:posOffset>
                </wp:positionV>
                <wp:extent cx="5801360" cy="352425"/>
                <wp:effectExtent l="0" t="0" r="2540" b="3175"/>
                <wp:wrapNone/>
                <wp:docPr id="3" name="Text Box 2"/>
                <wp:cNvGraphicFramePr/>
                <a:graphic xmlns:a="http://schemas.openxmlformats.org/drawingml/2006/main">
                  <a:graphicData uri="http://schemas.microsoft.com/office/word/2010/wordprocessingShape">
                    <wps:wsp>
                      <wps:cNvSpPr/>
                      <wps:spPr bwMode="auto">
                        <a:xfrm>
                          <a:off x="0" y="0"/>
                          <a:ext cx="5801360" cy="352425"/>
                        </a:xfrm>
                        <a:prstGeom prst="rect">
                          <a:avLst/>
                        </a:prstGeom>
                        <a:solidFill>
                          <a:srgbClr val="FFFFFF"/>
                        </a:solidFill>
                        <a:ln w="9525">
                          <a:solidFill>
                            <a:srgbClr val="000000"/>
                          </a:solidFill>
                          <a:miter lim="800000"/>
                          <a:headEnd/>
                          <a:tailEnd/>
                        </a:ln>
                      </wps:spPr>
                      <wps:txbx>
                        <w:txbxContent>
                          <w:p w:rsidR="007948A3" w:rsidRDefault="000F449D">
                            <w:pPr>
                              <w:rPr>
                                <w:sz w:val="16"/>
                                <w:szCs w:val="16"/>
                              </w:rPr>
                            </w:pPr>
                            <w:r>
                              <w:rPr>
                                <w:sz w:val="16"/>
                                <w:szCs w:val="16"/>
                                <w:vertAlign w:val="superscript"/>
                              </w:rPr>
                              <w:t>1</w:t>
                            </w:r>
                            <w:r>
                              <w:rPr>
                                <w:sz w:val="16"/>
                                <w:szCs w:val="16"/>
                              </w:rPr>
                              <w:t xml:space="preserve">Wusstest Du?!: Mittlerweile gibt es auch Apps, mit denen Du selbst Tiere auf ihren Reisen verfolgen kannst. Beispiel hierfür ist </w:t>
                            </w:r>
                            <w:proofErr w:type="spellStart"/>
                            <w:r>
                              <w:rPr>
                                <w:sz w:val="16"/>
                                <w:szCs w:val="16"/>
                              </w:rPr>
                              <w:t>Animal</w:t>
                            </w:r>
                            <w:proofErr w:type="spellEnd"/>
                            <w:r>
                              <w:rPr>
                                <w:sz w:val="16"/>
                                <w:szCs w:val="16"/>
                              </w:rPr>
                              <w:t xml:space="preserve"> </w:t>
                            </w:r>
                            <w:proofErr w:type="spellStart"/>
                            <w:r>
                              <w:rPr>
                                <w:sz w:val="16"/>
                                <w:szCs w:val="16"/>
                              </w:rPr>
                              <w:t>Tracker</w:t>
                            </w:r>
                            <w:proofErr w:type="spellEnd"/>
                            <w:r>
                              <w:rPr>
                                <w:sz w:val="16"/>
                                <w:szCs w:val="16"/>
                              </w:rPr>
                              <w:t xml:space="preserve"> von der Max</w:t>
                            </w:r>
                            <w:r>
                              <w:rPr>
                                <w:sz w:val="16"/>
                                <w:szCs w:val="16"/>
                              </w:rPr>
                              <w:t>-Planck-Gesellschaft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Text Box 2" o:spid="_x0000_s1026" style="position:absolute;left:0;text-align:left;margin-left:.15pt;margin-top:411.05pt;width:456.8pt;height:27.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">
                <v:textbox>
                  <w:txbxContent>
                    <w:p w:rsidR="007948A3" w:rsidRDefault="000F449D">
                      <w:pPr>
                        <w:rPr>
                          <w:sz w:val="16"/>
                          <w:szCs w:val="16"/>
                        </w:rPr>
                      </w:pPr>
                      <w:r>
                        <w:rPr>
                          <w:sz w:val="16"/>
                          <w:szCs w:val="16"/>
                          <w:vertAlign w:val="superscript"/>
                        </w:rPr>
                        <w:t>1</w:t>
                      </w:r>
                      <w:r>
                        <w:rPr>
                          <w:sz w:val="16"/>
                          <w:szCs w:val="16"/>
                        </w:rPr>
                        <w:t xml:space="preserve">Wusstest Du?!: Mittlerweile gibt es auch Apps, mit denen Du selbst Tiere auf ihren Reisen verfolgen kannst. Beispiel hierfür ist </w:t>
                      </w:r>
                      <w:proofErr w:type="spellStart"/>
                      <w:r>
                        <w:rPr>
                          <w:sz w:val="16"/>
                          <w:szCs w:val="16"/>
                        </w:rPr>
                        <w:t>Animal</w:t>
                      </w:r>
                      <w:proofErr w:type="spellEnd"/>
                      <w:r>
                        <w:rPr>
                          <w:sz w:val="16"/>
                          <w:szCs w:val="16"/>
                        </w:rPr>
                        <w:t xml:space="preserve"> </w:t>
                      </w:r>
                      <w:proofErr w:type="spellStart"/>
                      <w:r>
                        <w:rPr>
                          <w:sz w:val="16"/>
                          <w:szCs w:val="16"/>
                        </w:rPr>
                        <w:t>Tracker</w:t>
                      </w:r>
                      <w:proofErr w:type="spellEnd"/>
                      <w:r>
                        <w:rPr>
                          <w:sz w:val="16"/>
                          <w:szCs w:val="16"/>
                        </w:rPr>
                        <w:t xml:space="preserve"> von der Max</w:t>
                      </w:r>
                      <w:r>
                        <w:rPr>
                          <w:sz w:val="16"/>
                          <w:szCs w:val="16"/>
                        </w:rPr>
                        <w:t>-Planck-Gesellschaft</w:t>
                      </w:r>
                    </w:p>
                  </w:txbxContent>
                </v:textbox>
              </v:rect>
            </w:pict>
          </mc:Fallback>
        </mc:AlternateContent>
      </w:r>
      <w:r>
        <w:rPr>
          <w:rFonts w:ascii="Calibri" w:hAnsi="Calibri" w:cs="Calibri"/>
          <w:iCs/>
          <w:sz w:val="24"/>
          <w:szCs w:val="24"/>
        </w:rPr>
        <w:t>Storch Georg überwintert in der Republik Tschad, am Tschadsee, in Afrika. Sein GPS-Sender verzeichnet Mitte Februar, dass er sein Überwinterungsgebiet verlassen und sich Richtung Osten aufgemacht hat. Aufgrund der hohen Temperaturen in</w:t>
      </w:r>
      <w:r>
        <w:rPr>
          <w:rFonts w:ascii="Calibri" w:hAnsi="Calibri" w:cs="Calibri"/>
          <w:iCs/>
          <w:sz w:val="24"/>
          <w:szCs w:val="24"/>
        </w:rPr>
        <w:t xml:space="preserve"> Afrika sorgt ein starkes thermisches Feld dafür, dass Georg sich elegant in den Himmel</w:t>
      </w:r>
      <w:r>
        <w:rPr>
          <w:rFonts w:ascii="Calibri" w:hAnsi="Calibri" w:cs="Calibri"/>
          <w:iCs/>
          <w:sz w:val="24"/>
          <w:szCs w:val="24"/>
          <w:shd w:val="clear" w:color="auto" w:fill="FFFFFF" w:themeFill="background1"/>
        </w:rPr>
        <w:t xml:space="preserve"> </w:t>
      </w:r>
      <w:r>
        <w:rPr>
          <w:rFonts w:ascii="Calibri" w:hAnsi="Calibri" w:cs="Calibri"/>
          <w:iCs/>
          <w:sz w:val="24"/>
          <w:szCs w:val="24"/>
        </w:rPr>
        <w:t>schrauben und</w:t>
      </w:r>
      <w:r>
        <w:rPr>
          <w:rFonts w:ascii="Calibri" w:hAnsi="Calibri" w:cs="Calibri"/>
          <w:iCs/>
          <w:sz w:val="24"/>
          <w:szCs w:val="24"/>
        </w:rPr>
        <w:t xml:space="preserve"> seine Reise mit wenig Kraftaufwand antreten kann. Sein Weg führt ihn Richtung Osten zum Nil. Dieser wird ihm </w:t>
      </w:r>
      <w:r>
        <w:rPr>
          <w:rFonts w:ascii="Calibri" w:hAnsi="Calibri" w:cs="Calibri"/>
          <w:iCs/>
          <w:sz w:val="24"/>
          <w:szCs w:val="24"/>
        </w:rPr>
        <w:t>auf seiner Reise durch Afrika als Orientierung und wichtige Futterstelle dienen. Bevor Georg dem Nilverlauf folgen wird, vermeldet sein Sender ein</w:t>
      </w:r>
      <w:r>
        <w:rPr>
          <w:rFonts w:ascii="Calibri" w:hAnsi="Calibri" w:cs="Calibri"/>
          <w:iCs/>
          <w:sz w:val="24"/>
          <w:szCs w:val="24"/>
        </w:rPr>
        <w:t>e längere Rast im Sudan, wo einige kleine Ausläufer des Nils ein wertvolles Futtergebiet darstellen. Einige Tage später vermeldet der Sender, dass Georg dem Nil nach Norden folgt. Aufgrund der Thermik, die in der Sahara-Region besonders stark ausgeprägt is</w:t>
      </w:r>
      <w:r>
        <w:rPr>
          <w:rFonts w:ascii="Calibri" w:hAnsi="Calibri" w:cs="Calibri"/>
          <w:iCs/>
          <w:sz w:val="24"/>
          <w:szCs w:val="24"/>
        </w:rPr>
        <w:t xml:space="preserve">t, kommt er sehr schnell voran. In Ägypten </w:t>
      </w:r>
      <w:r>
        <w:rPr>
          <w:rFonts w:ascii="Calibri" w:hAnsi="Calibri" w:cs="Calibri"/>
          <w:iCs/>
          <w:sz w:val="24"/>
          <w:szCs w:val="24"/>
        </w:rPr>
        <w:lastRenderedPageBreak/>
        <w:t>scheint Georg wieder deutlich langsamer unterwegs zu sein, wie der Sender vermeldet. Bevor Georg die Nilregion verlassen wird, legt er noch einmal für mehrere Tag</w:t>
      </w:r>
      <w:r w:rsidR="00283859">
        <w:rPr>
          <w:rFonts w:ascii="Calibri" w:hAnsi="Calibri" w:cs="Calibri"/>
          <w:iCs/>
          <w:sz w:val="24"/>
          <w:szCs w:val="24"/>
        </w:rPr>
        <w:t xml:space="preserve">e </w:t>
      </w:r>
      <w:r>
        <w:rPr>
          <w:rFonts w:ascii="Calibri" w:hAnsi="Calibri" w:cs="Calibri"/>
          <w:iCs/>
          <w:sz w:val="24"/>
          <w:szCs w:val="24"/>
        </w:rPr>
        <w:t>eine Pause in Ägypten ein. Weite</w:t>
      </w:r>
      <w:r>
        <w:rPr>
          <w:rFonts w:ascii="Calibri" w:hAnsi="Calibri" w:cs="Calibri"/>
          <w:iCs/>
          <w:sz w:val="24"/>
          <w:szCs w:val="24"/>
        </w:rPr>
        <w:t>r geht seine Reise einige Tage später in Richtung Mittelmeer. Dort wird es allerdings kritisch für ihn: Große Fangnetze an der Mittelmeerküste, die dazu dienen Störche und andere Zugvögel zu fangen und auf den Märkten zu verkaufen, sorgen dafür, dass Georg</w:t>
      </w:r>
      <w:r>
        <w:rPr>
          <w:rFonts w:ascii="Calibri" w:hAnsi="Calibri" w:cs="Calibri"/>
          <w:iCs/>
          <w:sz w:val="24"/>
          <w:szCs w:val="24"/>
        </w:rPr>
        <w:t xml:space="preserve"> einen Umweg fliegen und sich weiter östlich orientieren muss. Die Region um Alexandria meidet er. Storch Georg muss nun zum ersten Mal ein Gewässer, den Suezkanal, überqueren, um den afrikanischen Kontinent zu verlassen. Der Kanal ist relativ schmal, soda</w:t>
      </w:r>
      <w:r>
        <w:rPr>
          <w:rFonts w:ascii="Calibri" w:hAnsi="Calibri" w:cs="Calibri"/>
          <w:iCs/>
          <w:sz w:val="24"/>
          <w:szCs w:val="24"/>
        </w:rPr>
        <w:t>ss Georg seine Flugkraft sparen kann, denn über Wasserflächen kommen Störche nur schwer voran. Auf seiner Weiterreise orientiert sich Georg entlang der Mittelmeerküste, um Richtung Norden zu fliegen. Sein Sender vermeldet, dass er Jordanien und Israel über</w:t>
      </w:r>
      <w:r>
        <w:rPr>
          <w:rFonts w:ascii="Calibri" w:hAnsi="Calibri" w:cs="Calibri"/>
          <w:iCs/>
          <w:sz w:val="24"/>
          <w:szCs w:val="24"/>
        </w:rPr>
        <w:t>quert. Dort wird</w:t>
      </w:r>
      <w:r>
        <w:rPr>
          <w:rFonts w:ascii="Calibri" w:hAnsi="Calibri" w:cs="Calibri"/>
          <w:iCs/>
          <w:sz w:val="24"/>
          <w:szCs w:val="24"/>
        </w:rPr>
        <w:t xml:space="preserve"> es erneut kritisch für ihn: Besonders hoher</w:t>
      </w:r>
      <w:r>
        <w:rPr>
          <w:rFonts w:ascii="Calibri" w:hAnsi="Calibri" w:cs="Calibri"/>
          <w:iCs/>
          <w:sz w:val="24"/>
          <w:szCs w:val="24"/>
        </w:rPr>
        <w:t xml:space="preserve"> Flugverkehr in der Region rund um Israel</w:t>
      </w:r>
      <w:r w:rsidR="00283859">
        <w:rPr>
          <w:rFonts w:ascii="Calibri" w:hAnsi="Calibri" w:cs="Calibri"/>
          <w:iCs/>
          <w:sz w:val="24"/>
          <w:szCs w:val="24"/>
        </w:rPr>
        <w:br w:type="column"/>
      </w:r>
      <w:r>
        <w:rPr>
          <w:rFonts w:ascii="Calibri" w:hAnsi="Calibri" w:cs="Calibri"/>
          <w:iCs/>
          <w:sz w:val="24"/>
          <w:szCs w:val="24"/>
        </w:rPr>
        <w:t>sorgt dafür, dass Georg einen Umweg fliegen muss, um einen Zusammenstoß m</w:t>
      </w:r>
      <w:r w:rsidR="00283859">
        <w:rPr>
          <w:rFonts w:ascii="Calibri" w:hAnsi="Calibri" w:cs="Calibri"/>
          <w:iCs/>
          <w:sz w:val="24"/>
          <w:szCs w:val="24"/>
        </w:rPr>
        <w:t xml:space="preserve">it </w:t>
      </w:r>
      <w:r>
        <w:rPr>
          <w:rFonts w:ascii="Calibri" w:hAnsi="Calibri" w:cs="Calibri"/>
          <w:iCs/>
          <w:sz w:val="24"/>
          <w:szCs w:val="24"/>
        </w:rPr>
        <w:t>Flugzeugen zu vermeiden. Nach dem Überfliegen von Syrien meldet der GPS-Sender</w:t>
      </w:r>
      <w:r>
        <w:rPr>
          <w:rFonts w:ascii="Calibri" w:hAnsi="Calibri" w:cs="Calibri"/>
          <w:iCs/>
          <w:sz w:val="24"/>
          <w:szCs w:val="24"/>
        </w:rPr>
        <w:t xml:space="preserve"> von Georg einige Tage später, dass er in der</w:t>
      </w:r>
      <w:r>
        <w:rPr>
          <w:rFonts w:ascii="Calibri" w:hAnsi="Calibri" w:cs="Calibri"/>
          <w:iCs/>
          <w:sz w:val="24"/>
          <w:szCs w:val="24"/>
        </w:rPr>
        <w:t xml:space="preserve"> Türkei angekommen ist. Dort bleibt Georg</w:t>
      </w:r>
      <w:r w:rsidR="00B01588">
        <w:rPr>
          <w:rFonts w:ascii="Calibri" w:hAnsi="Calibri" w:cs="Calibri"/>
          <w:iCs/>
          <w:sz w:val="24"/>
          <w:szCs w:val="24"/>
        </w:rPr>
        <w:t xml:space="preserve"> </w:t>
      </w:r>
      <w:r>
        <w:rPr>
          <w:rFonts w:ascii="Calibri" w:hAnsi="Calibri" w:cs="Calibri"/>
          <w:iCs/>
          <w:sz w:val="24"/>
          <w:szCs w:val="24"/>
        </w:rPr>
        <w:t>etwas länger, da die</w:t>
      </w:r>
      <w:r w:rsidR="00B01588">
        <w:rPr>
          <w:rFonts w:ascii="Calibri" w:hAnsi="Calibri" w:cs="Calibri"/>
          <w:iCs/>
          <w:sz w:val="24"/>
          <w:szCs w:val="24"/>
        </w:rPr>
        <w:t xml:space="preserve"> </w:t>
      </w:r>
      <w:r>
        <w:rPr>
          <w:rFonts w:ascii="Calibri" w:hAnsi="Calibri" w:cs="Calibri"/>
          <w:iCs/>
          <w:sz w:val="24"/>
          <w:szCs w:val="24"/>
        </w:rPr>
        <w:t>Menschen ihn dort besonders schützen.</w:t>
      </w:r>
      <w:r w:rsidR="00283859">
        <w:rPr>
          <w:rFonts w:ascii="Calibri" w:hAnsi="Calibri" w:cs="Calibri"/>
          <w:iCs/>
          <w:sz w:val="24"/>
          <w:szCs w:val="24"/>
        </w:rPr>
        <w:t xml:space="preserve"> </w:t>
      </w:r>
      <w:r>
        <w:rPr>
          <w:rFonts w:ascii="Calibri" w:hAnsi="Calibri" w:cs="Calibri"/>
          <w:iCs/>
          <w:sz w:val="24"/>
          <w:szCs w:val="24"/>
        </w:rPr>
        <w:t xml:space="preserve">Auf seiner Weiterreise </w:t>
      </w:r>
      <w:r>
        <w:rPr>
          <w:rFonts w:ascii="Calibri" w:hAnsi="Calibri" w:cs="Calibri"/>
          <w:iCs/>
          <w:sz w:val="24"/>
          <w:szCs w:val="24"/>
        </w:rPr>
        <w:t>orientiert sich Georg stark nordwestlich und überquert einige Tage später den Bosporus.</w:t>
      </w:r>
      <w:r>
        <w:rPr>
          <w:rFonts w:ascii="Calibri" w:hAnsi="Calibri" w:cs="Calibri"/>
          <w:iCs/>
          <w:sz w:val="24"/>
          <w:szCs w:val="24"/>
        </w:rPr>
        <w:t xml:space="preserve"> In Rumänien, ganz in der Nähe von Bukarest, macht Georg noch eine längere Rast, wie sein Sender vermeldet. Dort kann er in der Walachei viel Futter finden. Die Weiterreise von Georg ist weiterhin stark nordwestlich orientiert. Auf seinem Weg Richtung Unga</w:t>
      </w:r>
      <w:r>
        <w:rPr>
          <w:rFonts w:ascii="Calibri" w:hAnsi="Calibri" w:cs="Calibri"/>
          <w:iCs/>
          <w:sz w:val="24"/>
          <w:szCs w:val="24"/>
        </w:rPr>
        <w:t>rn kommt er allerdings nur sehr langsam voran, da er die Ausläufer der Südkarpaten überfliegen muss, was viel Kraft kostet. Storch Georg überfliegt einige Tage später Polen und ist wieder in normalem Tempo unterwegs. Er steuert dann zielsicher sein Sommerr</w:t>
      </w:r>
      <w:r>
        <w:rPr>
          <w:rFonts w:ascii="Calibri" w:hAnsi="Calibri" w:cs="Calibri"/>
          <w:iCs/>
          <w:sz w:val="24"/>
          <w:szCs w:val="24"/>
        </w:rPr>
        <w:t>evier in Mecklenburg-Vorpommern an, welches er Anfang April erreich</w:t>
      </w:r>
      <w:r>
        <w:rPr>
          <w:rFonts w:ascii="Calibri" w:hAnsi="Calibri" w:cs="Calibri"/>
          <w:iCs/>
          <w:sz w:val="24"/>
          <w:szCs w:val="24"/>
        </w:rPr>
        <w:t>t</w:t>
      </w:r>
      <w:r>
        <w:rPr>
          <w:rFonts w:ascii="Calibri" w:hAnsi="Calibri" w:cs="Calibri"/>
          <w:iCs/>
          <w:sz w:val="24"/>
          <w:szCs w:val="24"/>
        </w:rPr>
        <w:t>.</w:t>
      </w:r>
    </w:p>
    <w:p w:rsidR="007948A3" w:rsidRDefault="000F449D">
      <w:pPr>
        <w:jc w:val="center"/>
        <w:rPr>
          <w:rFonts w:ascii="Calibri" w:hAnsi="Calibri"/>
          <w:b/>
          <w:bCs/>
          <w:sz w:val="32"/>
          <w:szCs w:val="32"/>
        </w:rPr>
      </w:pPr>
      <w:r>
        <w:rPr>
          <w:rFonts w:ascii="Calibri" w:hAnsi="Calibri"/>
          <w:b/>
          <w:bCs/>
          <w:sz w:val="32"/>
          <w:szCs w:val="32"/>
        </w:rPr>
        <w:lastRenderedPageBreak/>
        <w:t>„Spanien oder Algerien?“ - Die Reiseroute der Kraniche</w:t>
      </w:r>
    </w:p>
    <w:tbl>
      <w:tblPr>
        <w:tblStyle w:val="Tabellenraster"/>
        <w:tblW w:w="0" w:type="auto"/>
        <w:tblInd w:w="108" w:type="dxa"/>
        <w:tblLook w:val="04A0" w:firstRow="1" w:lastRow="0" w:firstColumn="1" w:lastColumn="0" w:noHBand="0" w:noVBand="1"/>
      </w:tblPr>
      <w:tblGrid>
        <w:gridCol w:w="2388"/>
        <w:gridCol w:w="6516"/>
      </w:tblGrid>
      <w:tr w:rsidR="007948A3">
        <w:tc>
          <w:tcPr>
            <w:tcW w:w="2388" w:type="dxa"/>
            <w:tcBorders>
              <w:top w:val="single" w:sz="24" w:space="0" w:color="auto"/>
              <w:left w:val="single" w:sz="24" w:space="0" w:color="auto"/>
            </w:tcBorders>
          </w:tcPr>
          <w:p w:rsidR="007948A3" w:rsidRDefault="000F449D" w:rsidP="00283859">
            <w:pPr>
              <w:spacing w:line="276" w:lineRule="auto"/>
              <w:rPr>
                <w:rFonts w:ascii="Calibri" w:hAnsi="Calibri" w:cs="Calibri"/>
                <w:sz w:val="24"/>
                <w:szCs w:val="24"/>
              </w:rPr>
            </w:pPr>
            <w:r>
              <w:rPr>
                <w:rFonts w:ascii="Calibri" w:hAnsi="Calibri" w:cs="Calibri"/>
                <w:sz w:val="24"/>
                <w:szCs w:val="24"/>
              </w:rPr>
              <w:t>Name/Gattung</w:t>
            </w:r>
          </w:p>
        </w:tc>
        <w:tc>
          <w:tcPr>
            <w:tcW w:w="6516" w:type="dxa"/>
            <w:tcBorders>
              <w:top w:val="single" w:sz="24" w:space="0" w:color="auto"/>
              <w:right w:val="single" w:sz="24" w:space="0" w:color="000000"/>
            </w:tcBorders>
          </w:tcPr>
          <w:p w:rsidR="007948A3" w:rsidRDefault="000F449D" w:rsidP="00283859">
            <w:pPr>
              <w:spacing w:line="276" w:lineRule="auto"/>
              <w:rPr>
                <w:rFonts w:ascii="Calibri" w:hAnsi="Calibri" w:cs="Calibri"/>
                <w:sz w:val="24"/>
                <w:szCs w:val="24"/>
              </w:rPr>
            </w:pPr>
            <w:r>
              <w:rPr>
                <w:rFonts w:ascii="Calibri" w:hAnsi="Calibri" w:cs="Calibri"/>
                <w:sz w:val="24"/>
                <w:szCs w:val="24"/>
              </w:rPr>
              <w:t xml:space="preserve">Kranich, </w:t>
            </w:r>
            <w:r>
              <w:rPr>
                <w:rFonts w:ascii="Calibri" w:hAnsi="Calibri" w:cs="Calibri"/>
                <w:i/>
                <w:iCs/>
                <w:sz w:val="24"/>
                <w:szCs w:val="24"/>
              </w:rPr>
              <w:t xml:space="preserve">lat. Grus </w:t>
            </w:r>
            <w:proofErr w:type="spellStart"/>
            <w:r>
              <w:rPr>
                <w:rFonts w:ascii="Calibri" w:hAnsi="Calibri" w:cs="Calibri"/>
                <w:i/>
                <w:iCs/>
                <w:sz w:val="24"/>
                <w:szCs w:val="24"/>
              </w:rPr>
              <w:t>grus</w:t>
            </w:r>
            <w:proofErr w:type="spellEnd"/>
            <w:r>
              <w:rPr>
                <w:rFonts w:ascii="Calibri" w:hAnsi="Calibri" w:cs="Calibri"/>
                <w:sz w:val="24"/>
                <w:szCs w:val="24"/>
              </w:rPr>
              <w:t xml:space="preserve"> </w:t>
            </w:r>
          </w:p>
        </w:tc>
      </w:tr>
      <w:tr w:rsidR="007948A3">
        <w:tc>
          <w:tcPr>
            <w:tcW w:w="2388" w:type="dxa"/>
            <w:tcBorders>
              <w:left w:val="single" w:sz="24" w:space="0" w:color="auto"/>
            </w:tcBorders>
          </w:tcPr>
          <w:p w:rsidR="007948A3" w:rsidRDefault="000F449D" w:rsidP="00283859">
            <w:pPr>
              <w:spacing w:line="276" w:lineRule="auto"/>
              <w:rPr>
                <w:rFonts w:ascii="Calibri" w:hAnsi="Calibri" w:cs="Calibri"/>
                <w:sz w:val="24"/>
                <w:szCs w:val="24"/>
              </w:rPr>
            </w:pPr>
            <w:r>
              <w:rPr>
                <w:rFonts w:ascii="Calibri" w:hAnsi="Calibri" w:cs="Calibri"/>
                <w:sz w:val="24"/>
                <w:szCs w:val="24"/>
              </w:rPr>
              <w:t xml:space="preserve">Aussehen, </w:t>
            </w:r>
            <w:r>
              <w:rPr>
                <w:rFonts w:ascii="Calibri" w:hAnsi="Calibri" w:cs="Calibri"/>
                <w:sz w:val="24"/>
                <w:szCs w:val="24"/>
              </w:rPr>
              <w:br/>
              <w:t>besondere Merkmale</w:t>
            </w:r>
          </w:p>
        </w:tc>
        <w:tc>
          <w:tcPr>
            <w:tcW w:w="6516" w:type="dxa"/>
            <w:tcBorders>
              <w:right w:val="single" w:sz="24" w:space="0" w:color="000000"/>
            </w:tcBorders>
          </w:tcPr>
          <w:p w:rsidR="007948A3" w:rsidRDefault="000F449D" w:rsidP="00283859">
            <w:pPr>
              <w:pStyle w:val="Listenabsatz"/>
              <w:numPr>
                <w:ilvl w:val="0"/>
                <w:numId w:val="8"/>
              </w:numPr>
              <w:spacing w:line="276" w:lineRule="auto"/>
              <w:ind w:left="250" w:hanging="218"/>
              <w:rPr>
                <w:rFonts w:ascii="Calibri" w:hAnsi="Calibri" w:cs="Calibri"/>
                <w:sz w:val="24"/>
                <w:szCs w:val="24"/>
              </w:rPr>
            </w:pPr>
            <w:r>
              <w:rPr>
                <w:noProof/>
              </w:rPr>
              <mc:AlternateContent>
                <mc:Choice Requires="wpg">
                  <w:drawing>
                    <wp:anchor distT="0" distB="0" distL="114300" distR="114300" simplePos="0" relativeHeight="251659776" behindDoc="0" locked="0" layoutInCell="1" allowOverlap="1">
                      <wp:simplePos x="0" y="0"/>
                      <wp:positionH relativeFrom="column">
                        <wp:posOffset>2358302</wp:posOffset>
                      </wp:positionH>
                      <wp:positionV relativeFrom="paragraph">
                        <wp:posOffset>-185219</wp:posOffset>
                      </wp:positionV>
                      <wp:extent cx="1648332" cy="1081537"/>
                      <wp:effectExtent l="38100" t="38100" r="41275" b="36195"/>
                      <wp:wrapNone/>
                      <wp:docPr id="4"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pic:cNvPicPr>
                            </pic:nvPicPr>
                            <pic:blipFill>
                              <a:blip r:embed="rId23"/>
                              <a:stretch/>
                            </pic:blipFill>
                            <pic:spPr bwMode="auto">
                              <a:xfrm>
                                <a:off x="0" y="0"/>
                                <a:ext cx="1648332" cy="1081537"/>
                              </a:xfrm>
                              <a:prstGeom prst="rect">
                                <a:avLst/>
                              </a:prstGeom>
                              <a:ln w="38100">
                                <a:solidFill>
                                  <a:schemeClr val="tx1"/>
                                </a:solidFill>
                              </a:ln>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mso-wrap-distance-left:9.0pt;mso-wrap-distance-top:0.0pt;mso-wrap-distance-right:9.0pt;mso-wrap-distance-bottom:0.0pt;z-index:251659776;o:allowoverlap:true;o:allowincell:true;mso-position-horizontal-relative:text;margin-left:185.7pt;mso-position-horizontal:absolute;mso-position-vertical-relative:text;margin-top:-14.6pt;mso-position-vertical:absolute;width:129.8pt;height:85.2pt;" strokecolor="#000000" strokeweight="3.00pt">
                      <v:path textboxrect="0,0,0,0"/>
                      <v:imagedata r:id="rId24" o:title=""/>
                    </v:shape>
                  </w:pict>
                </mc:Fallback>
              </mc:AlternateContent>
            </w:r>
            <w:r>
              <w:rPr>
                <w:rFonts w:ascii="Calibri" w:hAnsi="Calibri" w:cs="Calibri"/>
                <w:sz w:val="24"/>
                <w:szCs w:val="24"/>
              </w:rPr>
              <w:t xml:space="preserve">Körpergröße: 120 cm </w:t>
            </w:r>
          </w:p>
          <w:p w:rsidR="007948A3" w:rsidRDefault="000F449D" w:rsidP="00283859">
            <w:pPr>
              <w:pStyle w:val="Listenabsatz"/>
              <w:numPr>
                <w:ilvl w:val="0"/>
                <w:numId w:val="8"/>
              </w:numPr>
              <w:spacing w:line="276" w:lineRule="auto"/>
              <w:ind w:left="250" w:hanging="218"/>
              <w:rPr>
                <w:rFonts w:ascii="Calibri" w:hAnsi="Calibri" w:cs="Calibri"/>
                <w:sz w:val="24"/>
                <w:szCs w:val="24"/>
              </w:rPr>
            </w:pPr>
            <w:r>
              <w:rPr>
                <w:rFonts w:ascii="Calibri" w:hAnsi="Calibri" w:cs="Calibri"/>
                <w:sz w:val="24"/>
                <w:szCs w:val="24"/>
              </w:rPr>
              <w:t xml:space="preserve">Flügelspannweite: rund 2,45 </w:t>
            </w:r>
          </w:p>
          <w:p w:rsidR="007948A3" w:rsidRDefault="000F449D" w:rsidP="00283859">
            <w:pPr>
              <w:pStyle w:val="Listenabsatz"/>
              <w:numPr>
                <w:ilvl w:val="0"/>
                <w:numId w:val="8"/>
              </w:numPr>
              <w:spacing w:line="276" w:lineRule="auto"/>
              <w:ind w:left="250" w:hanging="218"/>
              <w:rPr>
                <w:rFonts w:ascii="Calibri" w:hAnsi="Calibri" w:cs="Calibri"/>
                <w:sz w:val="24"/>
                <w:szCs w:val="24"/>
              </w:rPr>
            </w:pPr>
            <w:r>
              <w:rPr>
                <w:rFonts w:ascii="Calibri" w:hAnsi="Calibri" w:cs="Calibri"/>
                <w:sz w:val="24"/>
                <w:szCs w:val="24"/>
              </w:rPr>
              <w:t>Brutdauer: 30 Tage (meist im April)</w:t>
            </w:r>
          </w:p>
          <w:p w:rsidR="007948A3" w:rsidRDefault="000F449D" w:rsidP="00283859">
            <w:pPr>
              <w:pStyle w:val="Listenabsatz"/>
              <w:numPr>
                <w:ilvl w:val="0"/>
                <w:numId w:val="8"/>
              </w:numPr>
              <w:spacing w:line="276" w:lineRule="auto"/>
              <w:ind w:left="250" w:hanging="218"/>
              <w:rPr>
                <w:rFonts w:ascii="Calibri" w:hAnsi="Calibri" w:cs="Calibri"/>
                <w:sz w:val="24"/>
                <w:szCs w:val="24"/>
              </w:rPr>
            </w:pPr>
            <w:r>
              <w:rPr>
                <w:rFonts w:ascii="Calibri" w:hAnsi="Calibri" w:cs="Calibri"/>
                <w:sz w:val="24"/>
                <w:szCs w:val="24"/>
              </w:rPr>
              <w:t>aschgraues Gefieder mit schwarz-</w:t>
            </w:r>
          </w:p>
          <w:p w:rsidR="007948A3" w:rsidRDefault="000F449D" w:rsidP="00283859">
            <w:pPr>
              <w:pStyle w:val="Listenabsatz"/>
              <w:spacing w:line="276" w:lineRule="auto"/>
              <w:ind w:left="250"/>
              <w:rPr>
                <w:rFonts w:ascii="Calibri" w:hAnsi="Calibri" w:cs="Calibri"/>
                <w:sz w:val="24"/>
                <w:szCs w:val="24"/>
              </w:rPr>
            </w:pPr>
            <w:r>
              <w:rPr>
                <w:rFonts w:ascii="Calibri" w:hAnsi="Calibri" w:cs="Calibri"/>
                <w:sz w:val="24"/>
                <w:szCs w:val="24"/>
              </w:rPr>
              <w:t>weißer Kopfzeichnung</w:t>
            </w:r>
          </w:p>
          <w:p w:rsidR="007948A3" w:rsidRDefault="000F449D" w:rsidP="00283859">
            <w:pPr>
              <w:pStyle w:val="Listenabsatz"/>
              <w:numPr>
                <w:ilvl w:val="0"/>
                <w:numId w:val="8"/>
              </w:numPr>
              <w:spacing w:line="276" w:lineRule="auto"/>
              <w:ind w:left="250" w:hanging="218"/>
              <w:rPr>
                <w:rFonts w:ascii="Calibri" w:hAnsi="Calibri" w:cs="Calibri"/>
                <w:sz w:val="24"/>
                <w:szCs w:val="24"/>
              </w:rPr>
            </w:pPr>
            <w:r>
              <w:rPr>
                <w:rFonts w:ascii="Calibri" w:hAnsi="Calibri" w:cs="Calibri"/>
                <w:sz w:val="24"/>
                <w:szCs w:val="24"/>
              </w:rPr>
              <w:t xml:space="preserve">sehr großer Vogel: Langer Hals und lange Beine </w:t>
            </w:r>
          </w:p>
        </w:tc>
      </w:tr>
      <w:tr w:rsidR="007948A3">
        <w:tc>
          <w:tcPr>
            <w:tcW w:w="2388" w:type="dxa"/>
            <w:tcBorders>
              <w:left w:val="single" w:sz="24" w:space="0" w:color="auto"/>
            </w:tcBorders>
          </w:tcPr>
          <w:p w:rsidR="007948A3" w:rsidRDefault="000F449D" w:rsidP="00283859">
            <w:pPr>
              <w:spacing w:line="276" w:lineRule="auto"/>
              <w:rPr>
                <w:rFonts w:ascii="Calibri" w:hAnsi="Calibri" w:cs="Calibri"/>
                <w:sz w:val="24"/>
                <w:szCs w:val="24"/>
              </w:rPr>
            </w:pPr>
            <w:r>
              <w:rPr>
                <w:rFonts w:ascii="Calibri" w:hAnsi="Calibri" w:cs="Calibri"/>
                <w:sz w:val="24"/>
                <w:szCs w:val="24"/>
              </w:rPr>
              <w:t>Nahrung</w:t>
            </w:r>
          </w:p>
        </w:tc>
        <w:tc>
          <w:tcPr>
            <w:tcW w:w="6516" w:type="dxa"/>
            <w:tcBorders>
              <w:right w:val="single" w:sz="24" w:space="0" w:color="auto"/>
            </w:tcBorders>
          </w:tcPr>
          <w:p w:rsidR="007948A3" w:rsidRDefault="000F449D" w:rsidP="00283859">
            <w:pPr>
              <w:pStyle w:val="Listenabsatz"/>
              <w:numPr>
                <w:ilvl w:val="0"/>
                <w:numId w:val="10"/>
              </w:numPr>
              <w:spacing w:line="276" w:lineRule="auto"/>
              <w:ind w:left="250" w:hanging="218"/>
              <w:rPr>
                <w:rFonts w:ascii="Calibri" w:hAnsi="Calibri" w:cs="Calibri"/>
                <w:sz w:val="24"/>
                <w:szCs w:val="24"/>
              </w:rPr>
            </w:pPr>
            <w:r>
              <w:rPr>
                <w:rFonts w:ascii="Calibri" w:hAnsi="Calibri" w:cs="Calibri"/>
                <w:sz w:val="24"/>
                <w:szCs w:val="24"/>
              </w:rPr>
              <w:t>Pflanzen (wie z.B. Getreide) und von größeren Insekten (wie z.B. Regenwürmer)</w:t>
            </w:r>
          </w:p>
        </w:tc>
      </w:tr>
      <w:tr w:rsidR="007948A3">
        <w:tc>
          <w:tcPr>
            <w:tcW w:w="2388" w:type="dxa"/>
            <w:tcBorders>
              <w:left w:val="single" w:sz="24" w:space="0" w:color="auto"/>
            </w:tcBorders>
          </w:tcPr>
          <w:p w:rsidR="007948A3" w:rsidRDefault="000F449D" w:rsidP="00283859">
            <w:pPr>
              <w:spacing w:line="276" w:lineRule="auto"/>
              <w:rPr>
                <w:rFonts w:ascii="Calibri" w:hAnsi="Calibri" w:cs="Calibri"/>
                <w:sz w:val="24"/>
                <w:szCs w:val="24"/>
              </w:rPr>
            </w:pPr>
            <w:r>
              <w:rPr>
                <w:rFonts w:ascii="Calibri" w:hAnsi="Calibri" w:cs="Calibri"/>
                <w:sz w:val="24"/>
                <w:szCs w:val="24"/>
              </w:rPr>
              <w:t>Bevorzugte Rast- und Nahrungsgebiete</w:t>
            </w:r>
          </w:p>
        </w:tc>
        <w:tc>
          <w:tcPr>
            <w:tcW w:w="6516" w:type="dxa"/>
            <w:tcBorders>
              <w:right w:val="single" w:sz="24" w:space="0" w:color="auto"/>
            </w:tcBorders>
          </w:tcPr>
          <w:p w:rsidR="007948A3" w:rsidRDefault="000F449D" w:rsidP="00283859">
            <w:pPr>
              <w:pStyle w:val="Listenabsatz"/>
              <w:numPr>
                <w:ilvl w:val="0"/>
                <w:numId w:val="10"/>
              </w:numPr>
              <w:spacing w:line="276" w:lineRule="auto"/>
              <w:ind w:left="250" w:hanging="218"/>
              <w:rPr>
                <w:rFonts w:ascii="Calibri" w:hAnsi="Calibri" w:cs="Calibri"/>
                <w:sz w:val="24"/>
                <w:szCs w:val="24"/>
              </w:rPr>
            </w:pPr>
            <w:r>
              <w:rPr>
                <w:rFonts w:ascii="Calibri" w:hAnsi="Calibri" w:cs="Calibri"/>
                <w:sz w:val="24"/>
                <w:szCs w:val="24"/>
              </w:rPr>
              <w:t xml:space="preserve">feuchte bis nasse Flächen </w:t>
            </w:r>
          </w:p>
          <w:p w:rsidR="007948A3" w:rsidRDefault="000F449D" w:rsidP="00283859">
            <w:pPr>
              <w:pStyle w:val="Listenabsatz"/>
              <w:numPr>
                <w:ilvl w:val="0"/>
                <w:numId w:val="10"/>
              </w:numPr>
              <w:spacing w:line="276" w:lineRule="auto"/>
              <w:ind w:left="250" w:hanging="218"/>
              <w:rPr>
                <w:rFonts w:ascii="Calibri" w:hAnsi="Calibri" w:cs="Calibri"/>
                <w:sz w:val="24"/>
                <w:szCs w:val="24"/>
              </w:rPr>
            </w:pPr>
            <w:r>
              <w:rPr>
                <w:rFonts w:ascii="Calibri" w:hAnsi="Calibri" w:cs="Calibri"/>
                <w:sz w:val="24"/>
                <w:szCs w:val="24"/>
              </w:rPr>
              <w:t>Hochmoore, Felder, Wiesen</w:t>
            </w:r>
          </w:p>
          <w:p w:rsidR="007948A3" w:rsidRDefault="000F449D" w:rsidP="00283859">
            <w:pPr>
              <w:pStyle w:val="Listenabsatz"/>
              <w:numPr>
                <w:ilvl w:val="0"/>
                <w:numId w:val="10"/>
              </w:numPr>
              <w:spacing w:line="276" w:lineRule="auto"/>
              <w:ind w:left="250" w:hanging="218"/>
              <w:rPr>
                <w:rFonts w:ascii="Calibri" w:hAnsi="Calibri" w:cs="Calibri"/>
                <w:sz w:val="24"/>
                <w:szCs w:val="24"/>
              </w:rPr>
            </w:pPr>
            <w:r>
              <w:rPr>
                <w:rFonts w:ascii="Calibri" w:hAnsi="Calibri" w:cs="Calibri"/>
                <w:sz w:val="24"/>
                <w:szCs w:val="24"/>
              </w:rPr>
              <w:t xml:space="preserve">offene, weite Flächen </w:t>
            </w:r>
          </w:p>
          <w:p w:rsidR="007948A3" w:rsidRDefault="000F449D" w:rsidP="00283859">
            <w:pPr>
              <w:pStyle w:val="Listenabsatz"/>
              <w:numPr>
                <w:ilvl w:val="0"/>
                <w:numId w:val="10"/>
              </w:numPr>
              <w:spacing w:line="276" w:lineRule="auto"/>
              <w:ind w:left="250" w:hanging="218"/>
              <w:rPr>
                <w:rFonts w:ascii="Calibri" w:hAnsi="Calibri" w:cs="Calibri"/>
                <w:sz w:val="24"/>
                <w:szCs w:val="24"/>
              </w:rPr>
            </w:pPr>
            <w:proofErr w:type="spellStart"/>
            <w:r>
              <w:rPr>
                <w:rFonts w:ascii="Calibri" w:hAnsi="Calibri" w:cs="Calibri"/>
                <w:sz w:val="24"/>
                <w:szCs w:val="24"/>
              </w:rPr>
              <w:t>Seichtwasser</w:t>
            </w:r>
            <w:proofErr w:type="spellEnd"/>
            <w:r>
              <w:rPr>
                <w:rFonts w:ascii="Calibri" w:hAnsi="Calibri" w:cs="Calibri"/>
                <w:sz w:val="24"/>
                <w:szCs w:val="24"/>
              </w:rPr>
              <w:t xml:space="preserve">, Sumpfgebiete </w:t>
            </w:r>
          </w:p>
          <w:p w:rsidR="007948A3" w:rsidRDefault="000F449D" w:rsidP="00283859">
            <w:pPr>
              <w:pStyle w:val="Listenabsatz"/>
              <w:numPr>
                <w:ilvl w:val="0"/>
                <w:numId w:val="10"/>
              </w:numPr>
              <w:spacing w:line="276" w:lineRule="auto"/>
              <w:ind w:left="250" w:hanging="218"/>
              <w:rPr>
                <w:rFonts w:ascii="Calibri" w:hAnsi="Calibri" w:cs="Calibri"/>
                <w:sz w:val="24"/>
                <w:szCs w:val="24"/>
              </w:rPr>
            </w:pPr>
            <w:r>
              <w:rPr>
                <w:rFonts w:ascii="Calibri" w:hAnsi="Calibri" w:cs="Calibri"/>
                <w:sz w:val="24"/>
                <w:szCs w:val="24"/>
              </w:rPr>
              <w:t xml:space="preserve">ungestörte Gebiete </w:t>
            </w:r>
          </w:p>
        </w:tc>
      </w:tr>
      <w:tr w:rsidR="007948A3">
        <w:tc>
          <w:tcPr>
            <w:tcW w:w="2388" w:type="dxa"/>
            <w:tcBorders>
              <w:left w:val="single" w:sz="24" w:space="0" w:color="auto"/>
            </w:tcBorders>
          </w:tcPr>
          <w:p w:rsidR="007948A3" w:rsidRDefault="000F449D" w:rsidP="00283859">
            <w:pPr>
              <w:spacing w:line="276" w:lineRule="auto"/>
              <w:rPr>
                <w:rFonts w:ascii="Calibri" w:hAnsi="Calibri" w:cs="Calibri"/>
                <w:sz w:val="24"/>
                <w:szCs w:val="24"/>
              </w:rPr>
            </w:pPr>
            <w:r>
              <w:rPr>
                <w:rFonts w:ascii="Calibri" w:hAnsi="Calibri" w:cs="Calibri"/>
                <w:sz w:val="24"/>
                <w:szCs w:val="24"/>
              </w:rPr>
              <w:t>Bestandsgröße,</w:t>
            </w:r>
            <w:r>
              <w:rPr>
                <w:rFonts w:ascii="Calibri" w:hAnsi="Calibri" w:cs="Calibri"/>
                <w:sz w:val="24"/>
                <w:szCs w:val="24"/>
              </w:rPr>
              <w:br/>
            </w:r>
            <w:r>
              <w:rPr>
                <w:rFonts w:ascii="Calibri" w:hAnsi="Calibri" w:cs="Calibri"/>
                <w:sz w:val="24"/>
                <w:szCs w:val="24"/>
              </w:rPr>
              <w:t>rote Liste</w:t>
            </w:r>
          </w:p>
        </w:tc>
        <w:tc>
          <w:tcPr>
            <w:tcW w:w="6516" w:type="dxa"/>
            <w:tcBorders>
              <w:right w:val="single" w:sz="24" w:space="0" w:color="auto"/>
            </w:tcBorders>
          </w:tcPr>
          <w:p w:rsidR="007948A3" w:rsidRDefault="000F449D" w:rsidP="00283859">
            <w:pPr>
              <w:pStyle w:val="Listenabsatz"/>
              <w:numPr>
                <w:ilvl w:val="0"/>
                <w:numId w:val="10"/>
              </w:numPr>
              <w:spacing w:line="276" w:lineRule="auto"/>
              <w:ind w:left="250" w:hanging="218"/>
              <w:rPr>
                <w:rFonts w:ascii="Calibri" w:hAnsi="Calibri" w:cs="Calibri"/>
                <w:sz w:val="24"/>
                <w:szCs w:val="24"/>
              </w:rPr>
            </w:pPr>
            <w:r>
              <w:rPr>
                <w:rFonts w:ascii="Calibri" w:hAnsi="Calibri" w:cs="Calibri"/>
                <w:sz w:val="24"/>
                <w:szCs w:val="24"/>
              </w:rPr>
              <w:t xml:space="preserve">ungefährdet; Grus </w:t>
            </w:r>
            <w:proofErr w:type="spellStart"/>
            <w:r>
              <w:rPr>
                <w:rFonts w:ascii="Calibri" w:hAnsi="Calibri" w:cs="Calibri"/>
                <w:sz w:val="24"/>
                <w:szCs w:val="24"/>
              </w:rPr>
              <w:t>grus</w:t>
            </w:r>
            <w:proofErr w:type="spellEnd"/>
            <w:r>
              <w:rPr>
                <w:rFonts w:ascii="Calibri" w:hAnsi="Calibri" w:cs="Calibri"/>
                <w:sz w:val="24"/>
                <w:szCs w:val="24"/>
              </w:rPr>
              <w:t xml:space="preserve"> zählte lange Zeit zu den seltensten Vögeln Deutschlands</w:t>
            </w:r>
          </w:p>
          <w:p w:rsidR="007948A3" w:rsidRDefault="000F449D" w:rsidP="00283859">
            <w:pPr>
              <w:pStyle w:val="Listenabsatz"/>
              <w:numPr>
                <w:ilvl w:val="0"/>
                <w:numId w:val="10"/>
              </w:numPr>
              <w:spacing w:line="276" w:lineRule="auto"/>
              <w:ind w:left="250" w:hanging="218"/>
              <w:rPr>
                <w:rFonts w:ascii="Calibri" w:hAnsi="Calibri" w:cs="Calibri"/>
                <w:sz w:val="24"/>
                <w:szCs w:val="24"/>
              </w:rPr>
            </w:pPr>
            <w:r>
              <w:rPr>
                <w:rFonts w:ascii="Calibri" w:hAnsi="Calibri" w:cs="Calibri"/>
                <w:sz w:val="24"/>
                <w:szCs w:val="24"/>
              </w:rPr>
              <w:t>Heutzutage gilt die Art als ungefährdet; es brüten deutschlandweit rund 11.000 Paare</w:t>
            </w:r>
          </w:p>
        </w:tc>
      </w:tr>
      <w:tr w:rsidR="007948A3">
        <w:trPr>
          <w:trHeight w:val="1785"/>
        </w:trPr>
        <w:tc>
          <w:tcPr>
            <w:tcW w:w="2388" w:type="dxa"/>
            <w:tcBorders>
              <w:left w:val="single" w:sz="24" w:space="0" w:color="auto"/>
              <w:bottom w:val="single" w:sz="24" w:space="0" w:color="000000"/>
            </w:tcBorders>
          </w:tcPr>
          <w:p w:rsidR="007948A3" w:rsidRDefault="000F449D" w:rsidP="00283859">
            <w:pPr>
              <w:spacing w:line="276" w:lineRule="auto"/>
              <w:rPr>
                <w:rFonts w:ascii="Calibri" w:hAnsi="Calibri" w:cs="Calibri"/>
                <w:sz w:val="24"/>
                <w:szCs w:val="24"/>
              </w:rPr>
            </w:pPr>
            <w:r>
              <w:rPr>
                <w:rFonts w:ascii="Calibri" w:hAnsi="Calibri" w:cs="Calibri"/>
                <w:sz w:val="24"/>
                <w:szCs w:val="24"/>
              </w:rPr>
              <w:t>Besonderheiten</w:t>
            </w:r>
          </w:p>
        </w:tc>
        <w:tc>
          <w:tcPr>
            <w:tcW w:w="6516" w:type="dxa"/>
            <w:tcBorders>
              <w:bottom w:val="single" w:sz="24" w:space="0" w:color="000000"/>
              <w:right w:val="single" w:sz="24" w:space="0" w:color="auto"/>
            </w:tcBorders>
          </w:tcPr>
          <w:p w:rsidR="007948A3" w:rsidRDefault="000F449D" w:rsidP="00283859">
            <w:pPr>
              <w:pStyle w:val="Listenabsatz"/>
              <w:numPr>
                <w:ilvl w:val="0"/>
                <w:numId w:val="9"/>
              </w:numPr>
              <w:spacing w:line="276" w:lineRule="auto"/>
              <w:ind w:left="250" w:hanging="218"/>
              <w:rPr>
                <w:rFonts w:ascii="Calibri" w:hAnsi="Calibri" w:cs="Calibri"/>
                <w:sz w:val="24"/>
                <w:szCs w:val="24"/>
              </w:rPr>
            </w:pPr>
            <w:r>
              <w:rPr>
                <w:rFonts w:ascii="Calibri" w:hAnsi="Calibri" w:cs="Calibri"/>
                <w:sz w:val="24"/>
                <w:szCs w:val="24"/>
              </w:rPr>
              <w:t>Er wird bis zu 40 Jahre alt</w:t>
            </w:r>
          </w:p>
          <w:p w:rsidR="007948A3" w:rsidRDefault="000F449D" w:rsidP="00283859">
            <w:pPr>
              <w:pStyle w:val="Listenabsatz"/>
              <w:numPr>
                <w:ilvl w:val="0"/>
                <w:numId w:val="9"/>
              </w:numPr>
              <w:spacing w:line="276" w:lineRule="auto"/>
              <w:ind w:left="250" w:hanging="218"/>
              <w:rPr>
                <w:rFonts w:ascii="Calibri" w:hAnsi="Calibri" w:cs="Calibri"/>
                <w:sz w:val="24"/>
                <w:szCs w:val="24"/>
              </w:rPr>
            </w:pPr>
            <w:r>
              <w:rPr>
                <w:rFonts w:ascii="Calibri" w:hAnsi="Calibri" w:cs="Calibri"/>
                <w:sz w:val="24"/>
                <w:szCs w:val="24"/>
              </w:rPr>
              <w:t xml:space="preserve">Bei der Partnerwahl ist der Kranich ein sehr treuer Vogel: Die Paare bleiben meist ein Leben lang zusammen. </w:t>
            </w:r>
          </w:p>
          <w:p w:rsidR="007948A3" w:rsidRDefault="000F449D" w:rsidP="00283859">
            <w:pPr>
              <w:pStyle w:val="Listenabsatz"/>
              <w:numPr>
                <w:ilvl w:val="0"/>
                <w:numId w:val="9"/>
              </w:numPr>
              <w:spacing w:line="276" w:lineRule="auto"/>
              <w:ind w:left="250" w:hanging="218"/>
              <w:rPr>
                <w:rFonts w:ascii="Calibri" w:hAnsi="Calibri" w:cs="Calibri"/>
                <w:sz w:val="24"/>
                <w:szCs w:val="24"/>
              </w:rPr>
            </w:pPr>
            <w:r>
              <w:rPr>
                <w:rFonts w:ascii="Calibri" w:hAnsi="Calibri" w:cs="Calibri"/>
                <w:sz w:val="24"/>
                <w:szCs w:val="24"/>
              </w:rPr>
              <w:t>Der Kranich ist für viele Ornithologen ein Frühlingsbote</w:t>
            </w:r>
            <w:r>
              <w:rPr>
                <w:rFonts w:ascii="Calibri" w:hAnsi="Calibri" w:cs="Calibri"/>
                <w:sz w:val="24"/>
                <w:szCs w:val="24"/>
              </w:rPr>
              <w:t xml:space="preserve">, da er meist ab Mitte Februar aus seinen Winterquartieren nach Deutschland zurückkehrt. </w:t>
            </w:r>
          </w:p>
        </w:tc>
      </w:tr>
    </w:tbl>
    <w:p w:rsidR="007948A3" w:rsidRDefault="000F449D" w:rsidP="00283859">
      <w:pPr>
        <w:ind w:left="113" w:right="113"/>
        <w:jc w:val="both"/>
        <w:rPr>
          <w:rFonts w:ascii="Calibri" w:hAnsi="Calibri" w:cs="Calibri"/>
          <w:sz w:val="24"/>
          <w:szCs w:val="24"/>
        </w:rPr>
        <w:sectPr w:rsidR="007948A3">
          <w:footerReference w:type="default" r:id="rId25"/>
          <w:pgSz w:w="11906" w:h="16838"/>
          <w:pgMar w:top="1417" w:right="1417" w:bottom="1134" w:left="1417" w:header="708" w:footer="708" w:gutter="0"/>
          <w:cols w:space="708"/>
          <w:docGrid w:linePitch="360"/>
        </w:sectPr>
      </w:pPr>
      <w:r>
        <w:rPr>
          <w:noProof/>
        </w:rPr>
        <mc:AlternateContent>
          <mc:Choice Requires="wpg">
            <w:drawing>
              <wp:anchor distT="0" distB="0" distL="114300" distR="114300" simplePos="0" relativeHeight="251660800" behindDoc="1" locked="0" layoutInCell="1" allowOverlap="1">
                <wp:simplePos x="0" y="0"/>
                <wp:positionH relativeFrom="column">
                  <wp:posOffset>5080</wp:posOffset>
                </wp:positionH>
                <wp:positionV relativeFrom="paragraph">
                  <wp:posOffset>69215</wp:posOffset>
                </wp:positionV>
                <wp:extent cx="5839460" cy="1171575"/>
                <wp:effectExtent l="0" t="0" r="27940" b="28575"/>
                <wp:wrapNone/>
                <wp:docPr id="5" name="Abgerundetes Rechteck 8"/>
                <wp:cNvGraphicFramePr/>
                <a:graphic xmlns:a="http://schemas.openxmlformats.org/drawingml/2006/main">
                  <a:graphicData uri="http://schemas.microsoft.com/office/word/2010/wordprocessingShape">
                    <wps:wsp>
                      <wps:cNvSpPr/>
                      <wps:spPr bwMode="auto">
                        <a:xfrm>
                          <a:off x="0" y="0"/>
                          <a:ext cx="5839460" cy="1171575"/>
                        </a:xfrm>
                        <a:prstGeom prst="roundRect">
                          <a:avLst>
                            <a:gd name="adj" fmla="val 9967"/>
                          </a:avLst>
                        </a:prstGeom>
                        <a:ln w="12700"/>
                      </wps:spPr>
                      <wps:style>
                        <a:lnRef idx="2">
                          <a:schemeClr val="dk1"/>
                        </a:lnRef>
                        <a:fillRef idx="1">
                          <a:schemeClr val="lt1"/>
                        </a:fillRef>
                        <a:effectRef idx="0">
                          <a:schemeClr val="dk1"/>
                        </a:effectRef>
                        <a:fontRef idx="minor">
                          <a:schemeClr val="dk1"/>
                        </a:fontRef>
                      </wps:style>
                      <wps:bodyPr rot="0">
                        <a:prstTxWarp prst="textNoShape">
                          <a:avLst/>
                        </a:prstTxWarp>
                        <a:noAutofit/>
                      </wps:bodyPr>
                    </wps:wsp>
                  </a:graphicData>
                </a:graphic>
                <wp14:sizeRelV relativeFrom="margin">
                  <wp14:pctHeight>0</wp14:pctHeight>
                </wp14:sizeRelV>
              </wp:anchor>
            </w:drawing>
          </mc:Choice>
          <mc:Fallback xmlns:a="http://schemas.openxmlformats.org/drawingml/2006/main">
            <w:pict>
              <v:shape id="shape 4" o:spid="_x0000_s4" o:spt="2" style="position:absolute;mso-wrap-distance-left:9.0pt;mso-wrap-distance-top:0.0pt;mso-wrap-distance-right:9.0pt;mso-wrap-distance-bottom:0.0pt;z-index:-251660800;o:allowoverlap:true;o:allowincell:true;mso-position-horizontal-relative:text;margin-left:0.4pt;mso-position-horizontal:absolute;mso-position-vertical-relative:text;margin-top:5.5pt;mso-position-vertical:absolute;width:459.8pt;height:92.2pt;" coordsize="100000,100000" path="m0,9957l0,9957c0,4495,902,0,1998,0c1998,0,1998,0,1998,0l98000,0l98000,0c99096,0,99998,4495,99998,9957l99998,9957c99998,9957,99998,9957,99998,9957l100000,90029l100000,90029c100000,90029,100000,90029,100000,90029l100000,90029c100000,95491,99098,99986,98002,99986c98002,99986,98002,99986,98002,99986l1998,99997l1998,99997c902,99997,0,95502,0,90040c0,90040,0,90040,0,90040xe" fillcolor="#FFFFFF" strokecolor="#000000" strokeweight="1.00pt">
                <v:path textboxrect="585,2919,99412,97078"/>
              </v:shape>
            </w:pict>
          </mc:Fallback>
        </mc:AlternateContent>
      </w:r>
      <w:r>
        <w:rPr>
          <w:sz w:val="16"/>
          <w:szCs w:val="16"/>
        </w:rPr>
        <w:br/>
      </w:r>
      <w:r>
        <w:rPr>
          <w:rFonts w:ascii="Calibri" w:hAnsi="Calibri" w:cs="Calibri"/>
          <w:sz w:val="24"/>
          <w:szCs w:val="24"/>
        </w:rPr>
        <w:t>Vogelforscher*innen verfolgen die Störche auf ihrer Reise. Dadurch lässt sich feststellen, in welchen Regionen sich die Tiere aufhalten und wo Gefahre</w:t>
      </w:r>
      <w:r>
        <w:rPr>
          <w:rFonts w:ascii="Calibri" w:hAnsi="Calibri" w:cs="Calibri"/>
          <w:sz w:val="24"/>
          <w:szCs w:val="24"/>
        </w:rPr>
        <w:t>n lauern, die zum Sterben der Zugvögel führen können. Um die Flugrouten der Störche verfolgen zu können, werden kleine GPS-Sender an ihnen befestigt. So kann ihr Standort nachverfolgt werden. Nachfolgend findest du eine typische Flugroute für den Kranich.</w:t>
      </w:r>
    </w:p>
    <w:p w:rsidR="007948A3" w:rsidRDefault="000F449D" w:rsidP="000B3CF5">
      <w:pPr>
        <w:pBdr>
          <w:left w:val="none" w:sz="4" w:space="1" w:color="000000"/>
        </w:pBdr>
        <w:jc w:val="both"/>
        <w:rPr>
          <w:rFonts w:ascii="Calibri" w:hAnsi="Calibri" w:cs="Calibri"/>
          <w:sz w:val="24"/>
          <w:szCs w:val="24"/>
        </w:rPr>
      </w:pPr>
      <w:r>
        <w:rPr>
          <w:rFonts w:ascii="Calibri" w:hAnsi="Calibri" w:cs="Calibri"/>
          <w:sz w:val="24"/>
          <w:szCs w:val="24"/>
        </w:rPr>
        <w:lastRenderedPageBreak/>
        <w:t xml:space="preserve">Die beiden Kraniche </w:t>
      </w:r>
      <w:proofErr w:type="spellStart"/>
      <w:r>
        <w:rPr>
          <w:rFonts w:ascii="Calibri" w:hAnsi="Calibri" w:cs="Calibri"/>
          <w:sz w:val="24"/>
          <w:szCs w:val="24"/>
        </w:rPr>
        <w:t>Uko</w:t>
      </w:r>
      <w:proofErr w:type="spellEnd"/>
      <w:r>
        <w:rPr>
          <w:rFonts w:ascii="Calibri" w:hAnsi="Calibri" w:cs="Calibri"/>
          <w:sz w:val="24"/>
          <w:szCs w:val="24"/>
        </w:rPr>
        <w:t xml:space="preserve"> und </w:t>
      </w:r>
      <w:proofErr w:type="spellStart"/>
      <w:r>
        <w:rPr>
          <w:rFonts w:ascii="Calibri" w:hAnsi="Calibri" w:cs="Calibri"/>
          <w:sz w:val="24"/>
          <w:szCs w:val="24"/>
        </w:rPr>
        <w:t>Vilja</w:t>
      </w:r>
      <w:proofErr w:type="spellEnd"/>
      <w:r>
        <w:rPr>
          <w:rFonts w:ascii="Calibri" w:hAnsi="Calibri" w:cs="Calibri"/>
          <w:sz w:val="24"/>
          <w:szCs w:val="24"/>
        </w:rPr>
        <w:t xml:space="preserve"> wurden von Ornithologen mit einem GPS-Sender ausgestattet. Im Sommer befinden sich die beiden Vögel in Südestland am Binnensee </w:t>
      </w:r>
      <w:proofErr w:type="spellStart"/>
      <w:r>
        <w:rPr>
          <w:rFonts w:ascii="Calibri" w:hAnsi="Calibri" w:cs="Calibri"/>
          <w:sz w:val="24"/>
          <w:szCs w:val="24"/>
        </w:rPr>
        <w:t>Võrtsjärv</w:t>
      </w:r>
      <w:proofErr w:type="spellEnd"/>
      <w:r>
        <w:rPr>
          <w:rFonts w:ascii="Calibri" w:hAnsi="Calibri" w:cs="Calibri"/>
          <w:sz w:val="24"/>
          <w:szCs w:val="24"/>
        </w:rPr>
        <w:t xml:space="preserve"> auf. </w:t>
      </w:r>
      <w:proofErr w:type="spellStart"/>
      <w:r>
        <w:rPr>
          <w:rFonts w:ascii="Calibri" w:hAnsi="Calibri" w:cs="Calibri"/>
          <w:sz w:val="24"/>
          <w:szCs w:val="24"/>
        </w:rPr>
        <w:t>Võrtsjärv</w:t>
      </w:r>
      <w:proofErr w:type="spellEnd"/>
      <w:r>
        <w:rPr>
          <w:rFonts w:ascii="Calibri" w:hAnsi="Calibri" w:cs="Calibri"/>
          <w:sz w:val="24"/>
          <w:szCs w:val="24"/>
        </w:rPr>
        <w:t xml:space="preserve"> ist ein Flachwassersee mit sumpfigem Ufer. Wenn das Wetter günstig ist</w:t>
      </w:r>
      <w:r>
        <w:rPr>
          <w:rFonts w:ascii="Calibri" w:hAnsi="Calibri" w:cs="Calibri"/>
          <w:sz w:val="24"/>
          <w:szCs w:val="24"/>
        </w:rPr>
        <w:t xml:space="preserve">, verlassen sie das Sommerrevier und fliegen zum Nationalpark </w:t>
      </w:r>
      <w:proofErr w:type="spellStart"/>
      <w:r>
        <w:rPr>
          <w:rFonts w:ascii="Calibri" w:hAnsi="Calibri" w:cs="Calibri"/>
          <w:sz w:val="24"/>
          <w:szCs w:val="24"/>
        </w:rPr>
        <w:t>Gauja</w:t>
      </w:r>
      <w:proofErr w:type="spellEnd"/>
      <w:r>
        <w:rPr>
          <w:rFonts w:ascii="Calibri" w:hAnsi="Calibri" w:cs="Calibri"/>
          <w:sz w:val="24"/>
          <w:szCs w:val="24"/>
        </w:rPr>
        <w:t xml:space="preserve"> in Lettland. Der Nationalpark ist ein Schutzgebiet, indem die Vögel gerne für ein paar Tage rasten. Sie überqueren die </w:t>
      </w:r>
      <w:proofErr w:type="spellStart"/>
      <w:r>
        <w:rPr>
          <w:rFonts w:ascii="Calibri" w:hAnsi="Calibri" w:cs="Calibri"/>
          <w:sz w:val="24"/>
          <w:szCs w:val="24"/>
        </w:rPr>
        <w:t>Düna</w:t>
      </w:r>
      <w:proofErr w:type="spellEnd"/>
      <w:r>
        <w:rPr>
          <w:rFonts w:ascii="Calibri" w:hAnsi="Calibri" w:cs="Calibri"/>
          <w:sz w:val="24"/>
          <w:szCs w:val="24"/>
        </w:rPr>
        <w:t xml:space="preserve"> (</w:t>
      </w:r>
      <w:proofErr w:type="spellStart"/>
      <w:r>
        <w:rPr>
          <w:rFonts w:ascii="Calibri" w:hAnsi="Calibri" w:cs="Calibri"/>
          <w:sz w:val="24"/>
          <w:szCs w:val="24"/>
        </w:rPr>
        <w:t>Daugava</w:t>
      </w:r>
      <w:proofErr w:type="spellEnd"/>
      <w:r>
        <w:rPr>
          <w:rFonts w:ascii="Calibri" w:hAnsi="Calibri" w:cs="Calibri"/>
          <w:sz w:val="24"/>
          <w:szCs w:val="24"/>
        </w:rPr>
        <w:t xml:space="preserve">) 100 km östlich von der lettischen Hauptstadt Riga, um </w:t>
      </w:r>
      <w:r>
        <w:rPr>
          <w:rFonts w:ascii="Calibri" w:hAnsi="Calibri" w:cs="Calibri"/>
          <w:sz w:val="24"/>
          <w:szCs w:val="24"/>
        </w:rPr>
        <w:t xml:space="preserve">einige Tage später einen Halt im Nationalpark </w:t>
      </w:r>
      <w:proofErr w:type="spellStart"/>
      <w:r>
        <w:rPr>
          <w:rFonts w:ascii="Calibri" w:hAnsi="Calibri" w:cs="Calibri"/>
          <w:sz w:val="24"/>
          <w:szCs w:val="24"/>
        </w:rPr>
        <w:t>Dzukija</w:t>
      </w:r>
      <w:proofErr w:type="spellEnd"/>
      <w:r>
        <w:rPr>
          <w:rFonts w:ascii="Calibri" w:hAnsi="Calibri" w:cs="Calibri"/>
          <w:sz w:val="24"/>
          <w:szCs w:val="24"/>
        </w:rPr>
        <w:t xml:space="preserve"> zu machen. Die Vögel halten somit genug Abstand zur Großstadt. Der Park ist seit 1991 ebenfalls ein Naturschutzgebiet und ist mit Moorlandschaften und flachen Gewässern durchzogen. Nachdem sie sich ausg</w:t>
      </w:r>
      <w:r>
        <w:rPr>
          <w:rFonts w:ascii="Calibri" w:hAnsi="Calibri" w:cs="Calibri"/>
          <w:sz w:val="24"/>
          <w:szCs w:val="24"/>
        </w:rPr>
        <w:t xml:space="preserve">eruht haben, fliegen die Kraniche, darunter auch </w:t>
      </w:r>
      <w:proofErr w:type="spellStart"/>
      <w:r>
        <w:rPr>
          <w:rFonts w:ascii="Calibri" w:hAnsi="Calibri" w:cs="Calibri"/>
          <w:sz w:val="24"/>
          <w:szCs w:val="24"/>
        </w:rPr>
        <w:t>Uko</w:t>
      </w:r>
      <w:proofErr w:type="spellEnd"/>
      <w:r>
        <w:rPr>
          <w:rFonts w:ascii="Calibri" w:hAnsi="Calibri" w:cs="Calibri"/>
          <w:sz w:val="24"/>
          <w:szCs w:val="24"/>
        </w:rPr>
        <w:t xml:space="preserve"> und </w:t>
      </w:r>
      <w:proofErr w:type="spellStart"/>
      <w:r>
        <w:rPr>
          <w:rFonts w:ascii="Calibri" w:hAnsi="Calibri" w:cs="Calibri"/>
          <w:sz w:val="24"/>
          <w:szCs w:val="24"/>
        </w:rPr>
        <w:t>Vilja</w:t>
      </w:r>
      <w:proofErr w:type="spellEnd"/>
      <w:r>
        <w:rPr>
          <w:rFonts w:ascii="Calibri" w:hAnsi="Calibri" w:cs="Calibri"/>
          <w:sz w:val="24"/>
          <w:szCs w:val="24"/>
        </w:rPr>
        <w:t xml:space="preserve">, weiter südlich zum </w:t>
      </w:r>
      <w:proofErr w:type="spellStart"/>
      <w:r>
        <w:rPr>
          <w:rFonts w:ascii="Calibri" w:hAnsi="Calibri" w:cs="Calibri"/>
          <w:sz w:val="24"/>
          <w:szCs w:val="24"/>
        </w:rPr>
        <w:t>Hortobagyi</w:t>
      </w:r>
      <w:proofErr w:type="spellEnd"/>
      <w:r>
        <w:rPr>
          <w:rFonts w:ascii="Calibri" w:hAnsi="Calibri" w:cs="Calibri"/>
          <w:sz w:val="24"/>
          <w:szCs w:val="24"/>
        </w:rPr>
        <w:t xml:space="preserve"> Nationalpark. Auf der Strecke kommt es zu starken Winden und Regen, sodass die Tiere nur langsam vorankommen.  Dieser Park ist Ungarns erster und größter zusammen</w:t>
      </w:r>
      <w:r>
        <w:rPr>
          <w:rFonts w:ascii="Calibri" w:hAnsi="Calibri" w:cs="Calibri"/>
          <w:sz w:val="24"/>
          <w:szCs w:val="24"/>
        </w:rPr>
        <w:t xml:space="preserve">hängender Nationalpark und ein UNESCO-Biosphärenreservat. Die Vögel sind hier weitläufig geschützt und finden in den Sumpf- und Seengebieten genug Nahrung. Nun trennen sich die Wege von </w:t>
      </w:r>
      <w:proofErr w:type="spellStart"/>
      <w:r>
        <w:rPr>
          <w:rFonts w:ascii="Calibri" w:hAnsi="Calibri" w:cs="Calibri"/>
          <w:sz w:val="24"/>
          <w:szCs w:val="24"/>
        </w:rPr>
        <w:t>Uko</w:t>
      </w:r>
      <w:proofErr w:type="spellEnd"/>
      <w:r>
        <w:rPr>
          <w:rFonts w:ascii="Calibri" w:hAnsi="Calibri" w:cs="Calibri"/>
          <w:sz w:val="24"/>
          <w:szCs w:val="24"/>
        </w:rPr>
        <w:t xml:space="preserve"> und </w:t>
      </w:r>
      <w:proofErr w:type="spellStart"/>
      <w:r>
        <w:rPr>
          <w:rFonts w:ascii="Calibri" w:hAnsi="Calibri" w:cs="Calibri"/>
          <w:sz w:val="24"/>
          <w:szCs w:val="24"/>
        </w:rPr>
        <w:t>Vilja</w:t>
      </w:r>
      <w:proofErr w:type="spellEnd"/>
      <w:r>
        <w:rPr>
          <w:rFonts w:ascii="Calibri" w:hAnsi="Calibri" w:cs="Calibri"/>
          <w:sz w:val="24"/>
          <w:szCs w:val="24"/>
        </w:rPr>
        <w:t xml:space="preserve">. </w:t>
      </w:r>
      <w:proofErr w:type="spellStart"/>
      <w:r>
        <w:rPr>
          <w:rFonts w:ascii="Calibri" w:hAnsi="Calibri" w:cs="Calibri"/>
          <w:sz w:val="24"/>
          <w:szCs w:val="24"/>
        </w:rPr>
        <w:t>Vilja</w:t>
      </w:r>
      <w:proofErr w:type="spellEnd"/>
      <w:r>
        <w:rPr>
          <w:rFonts w:ascii="Calibri" w:hAnsi="Calibri" w:cs="Calibri"/>
          <w:sz w:val="24"/>
          <w:szCs w:val="24"/>
        </w:rPr>
        <w:t xml:space="preserve"> fliegt die für Kranich typische Route über Bayern</w:t>
      </w:r>
      <w:r>
        <w:rPr>
          <w:rFonts w:ascii="Calibri" w:hAnsi="Calibri" w:cs="Calibri"/>
          <w:sz w:val="24"/>
          <w:szCs w:val="24"/>
        </w:rPr>
        <w:t xml:space="preserve"> und Südfrankreich </w:t>
      </w:r>
      <w:r>
        <w:rPr>
          <w:rFonts w:ascii="Calibri" w:hAnsi="Calibri" w:cs="Calibri"/>
          <w:sz w:val="24"/>
          <w:szCs w:val="24"/>
        </w:rPr>
        <w:t xml:space="preserve">bis ihre Reise am La-Serena-Stausee im Südwesten Spaniens endet. </w:t>
      </w:r>
      <w:proofErr w:type="spellStart"/>
      <w:r>
        <w:rPr>
          <w:rFonts w:ascii="Calibri" w:hAnsi="Calibri" w:cs="Calibri"/>
          <w:sz w:val="24"/>
          <w:szCs w:val="24"/>
        </w:rPr>
        <w:t>Uko</w:t>
      </w:r>
      <w:proofErr w:type="spellEnd"/>
      <w:r>
        <w:rPr>
          <w:rFonts w:ascii="Calibri" w:hAnsi="Calibri" w:cs="Calibri"/>
          <w:sz w:val="24"/>
          <w:szCs w:val="24"/>
        </w:rPr>
        <w:t xml:space="preserve"> fliegt westlich am Stausee </w:t>
      </w:r>
      <w:proofErr w:type="spellStart"/>
      <w:r>
        <w:rPr>
          <w:rFonts w:ascii="Calibri" w:hAnsi="Calibri" w:cs="Calibri"/>
          <w:sz w:val="24"/>
          <w:szCs w:val="24"/>
        </w:rPr>
        <w:t>Modrac</w:t>
      </w:r>
      <w:proofErr w:type="spellEnd"/>
      <w:r>
        <w:rPr>
          <w:rFonts w:ascii="Calibri" w:hAnsi="Calibri" w:cs="Calibri"/>
          <w:sz w:val="24"/>
          <w:szCs w:val="24"/>
        </w:rPr>
        <w:t xml:space="preserve"> in Bosnien und Herzegowina entlang. Hier macht </w:t>
      </w:r>
      <w:proofErr w:type="spellStart"/>
      <w:r>
        <w:rPr>
          <w:rFonts w:ascii="Calibri" w:hAnsi="Calibri" w:cs="Calibri"/>
          <w:sz w:val="24"/>
          <w:szCs w:val="24"/>
        </w:rPr>
        <w:t>Uko</w:t>
      </w:r>
      <w:proofErr w:type="spellEnd"/>
      <w:r>
        <w:rPr>
          <w:rFonts w:ascii="Calibri" w:hAnsi="Calibri" w:cs="Calibri"/>
          <w:sz w:val="24"/>
          <w:szCs w:val="24"/>
        </w:rPr>
        <w:t xml:space="preserve"> eine Pause, um im Anschluss das adriatische Meer zu überqueren. Da die Vögel auf de</w:t>
      </w:r>
      <w:r>
        <w:rPr>
          <w:rFonts w:ascii="Calibri" w:hAnsi="Calibri" w:cs="Calibri"/>
          <w:sz w:val="24"/>
          <w:szCs w:val="24"/>
        </w:rPr>
        <w:t xml:space="preserve">m offenen Meer kein Halt machen können, legen sie mehr Strecke an einem Tag zurück. Im Anschluss, in der Herbstzeit, überqueren sie Italien und fliegen 100 km südöstlich von Neapel auf das Tyrrhenisches Meer zu. Eine kurze Rast macht </w:t>
      </w:r>
      <w:proofErr w:type="spellStart"/>
      <w:r>
        <w:rPr>
          <w:rFonts w:ascii="Calibri" w:hAnsi="Calibri" w:cs="Calibri"/>
          <w:sz w:val="24"/>
          <w:szCs w:val="24"/>
        </w:rPr>
        <w:t>Uko</w:t>
      </w:r>
      <w:proofErr w:type="spellEnd"/>
      <w:r>
        <w:rPr>
          <w:rFonts w:ascii="Calibri" w:hAnsi="Calibri" w:cs="Calibri"/>
          <w:sz w:val="24"/>
          <w:szCs w:val="24"/>
        </w:rPr>
        <w:t xml:space="preserve"> im Naturschutzgebi</w:t>
      </w:r>
      <w:r>
        <w:rPr>
          <w:rFonts w:ascii="Calibri" w:hAnsi="Calibri" w:cs="Calibri"/>
          <w:sz w:val="24"/>
          <w:szCs w:val="24"/>
        </w:rPr>
        <w:t xml:space="preserve">et Bosco della </w:t>
      </w:r>
      <w:proofErr w:type="spellStart"/>
      <w:r>
        <w:rPr>
          <w:rFonts w:ascii="Calibri" w:hAnsi="Calibri" w:cs="Calibri"/>
          <w:sz w:val="24"/>
          <w:szCs w:val="24"/>
        </w:rPr>
        <w:t>Ficuzza</w:t>
      </w:r>
      <w:proofErr w:type="spellEnd"/>
      <w:r>
        <w:rPr>
          <w:rFonts w:ascii="Calibri" w:hAnsi="Calibri" w:cs="Calibri"/>
          <w:sz w:val="24"/>
          <w:szCs w:val="24"/>
        </w:rPr>
        <w:t xml:space="preserve"> in Sizilien. Ein weiteres Male überquert </w:t>
      </w:r>
      <w:proofErr w:type="spellStart"/>
      <w:r>
        <w:rPr>
          <w:rFonts w:ascii="Calibri" w:hAnsi="Calibri" w:cs="Calibri"/>
          <w:sz w:val="24"/>
          <w:szCs w:val="24"/>
        </w:rPr>
        <w:t>Uko</w:t>
      </w:r>
      <w:proofErr w:type="spellEnd"/>
      <w:r>
        <w:rPr>
          <w:rFonts w:ascii="Calibri" w:hAnsi="Calibri" w:cs="Calibri"/>
          <w:sz w:val="24"/>
          <w:szCs w:val="24"/>
        </w:rPr>
        <w:t xml:space="preserve"> das Meer. Er fliegt von Bosco della </w:t>
      </w:r>
      <w:proofErr w:type="spellStart"/>
      <w:r>
        <w:rPr>
          <w:rFonts w:ascii="Calibri" w:hAnsi="Calibri" w:cs="Calibri"/>
          <w:sz w:val="24"/>
          <w:szCs w:val="24"/>
        </w:rPr>
        <w:t>Ficuzza</w:t>
      </w:r>
      <w:proofErr w:type="spellEnd"/>
      <w:r>
        <w:rPr>
          <w:rFonts w:ascii="Calibri" w:hAnsi="Calibri" w:cs="Calibri"/>
          <w:sz w:val="24"/>
          <w:szCs w:val="24"/>
        </w:rPr>
        <w:t xml:space="preserve"> über das Mittelmeer zum </w:t>
      </w:r>
      <w:proofErr w:type="spellStart"/>
      <w:r>
        <w:rPr>
          <w:rFonts w:ascii="Calibri" w:hAnsi="Calibri" w:cs="Calibri"/>
          <w:sz w:val="24"/>
          <w:szCs w:val="24"/>
        </w:rPr>
        <w:t>Jebil</w:t>
      </w:r>
      <w:proofErr w:type="spellEnd"/>
      <w:r>
        <w:rPr>
          <w:rFonts w:ascii="Calibri" w:hAnsi="Calibri" w:cs="Calibri"/>
          <w:sz w:val="24"/>
          <w:szCs w:val="24"/>
        </w:rPr>
        <w:t>-Nationalpark in Tunesien. Der Nationalpark ist mit über 1500 m</w:t>
      </w:r>
      <w:r>
        <w:rPr>
          <w:rFonts w:ascii="Calibri" w:hAnsi="Calibri" w:cs="Calibri"/>
          <w:sz w:val="24"/>
          <w:szCs w:val="24"/>
          <w:vertAlign w:val="superscript"/>
        </w:rPr>
        <w:t>2</w:t>
      </w:r>
      <w:r>
        <w:rPr>
          <w:rFonts w:ascii="Calibri" w:hAnsi="Calibri" w:cs="Calibri"/>
          <w:sz w:val="24"/>
          <w:szCs w:val="24"/>
        </w:rPr>
        <w:t xml:space="preserve"> das größte Schutzgebiet Tunesiens. </w:t>
      </w:r>
      <w:r>
        <w:rPr>
          <w:rFonts w:ascii="Calibri" w:eastAsia="Arial" w:hAnsi="Calibri"/>
          <w:color w:val="000000"/>
          <w:sz w:val="24"/>
          <w:szCs w:val="24"/>
        </w:rPr>
        <w:t>In den Schutzge</w:t>
      </w:r>
      <w:r>
        <w:rPr>
          <w:rFonts w:ascii="Calibri" w:eastAsia="Arial" w:hAnsi="Calibri"/>
          <w:color w:val="000000"/>
          <w:sz w:val="24"/>
          <w:szCs w:val="24"/>
        </w:rPr>
        <w:t xml:space="preserve">bieten kommt es nicht zu Bejagungen oder Störungen durch den Menschen, sodass die Vögel sich hier wohl fühlen. </w:t>
      </w:r>
      <w:r>
        <w:rPr>
          <w:rFonts w:ascii="Calibri" w:hAnsi="Calibri" w:cs="Calibri"/>
          <w:sz w:val="24"/>
          <w:szCs w:val="24"/>
        </w:rPr>
        <w:t xml:space="preserve">Der Park besteht aus Wüsten- bzw. Halbwüstengebiete und vereinzelt auch aus kleinen Wasserlöchern. </w:t>
      </w:r>
      <w:proofErr w:type="spellStart"/>
      <w:r>
        <w:rPr>
          <w:rFonts w:ascii="Calibri" w:hAnsi="Calibri" w:cs="Calibri"/>
          <w:sz w:val="24"/>
          <w:szCs w:val="24"/>
        </w:rPr>
        <w:t>Uko</w:t>
      </w:r>
      <w:proofErr w:type="spellEnd"/>
      <w:r>
        <w:rPr>
          <w:rFonts w:ascii="Calibri" w:hAnsi="Calibri" w:cs="Calibri"/>
          <w:sz w:val="24"/>
          <w:szCs w:val="24"/>
        </w:rPr>
        <w:t xml:space="preserve"> und die anderen Kraniche, die ihn auf sein</w:t>
      </w:r>
      <w:r>
        <w:rPr>
          <w:rFonts w:ascii="Calibri" w:hAnsi="Calibri" w:cs="Calibri"/>
          <w:sz w:val="24"/>
          <w:szCs w:val="24"/>
        </w:rPr>
        <w:t xml:space="preserve">er Reise begleiten, fliegen nun in den Nordwesten Algeriens. 100 km südlich von der algerischen Kleinstadt </w:t>
      </w:r>
      <w:proofErr w:type="spellStart"/>
      <w:r>
        <w:rPr>
          <w:rFonts w:ascii="Calibri" w:hAnsi="Calibri" w:cs="Calibri"/>
          <w:sz w:val="24"/>
          <w:szCs w:val="24"/>
        </w:rPr>
        <w:t>Sidi</w:t>
      </w:r>
      <w:proofErr w:type="spellEnd"/>
      <w:r>
        <w:rPr>
          <w:rFonts w:ascii="Calibri" w:hAnsi="Calibri" w:cs="Calibri"/>
          <w:sz w:val="24"/>
          <w:szCs w:val="24"/>
        </w:rPr>
        <w:t xml:space="preserve"> </w:t>
      </w:r>
      <w:proofErr w:type="spellStart"/>
      <w:r>
        <w:rPr>
          <w:rFonts w:ascii="Calibri" w:hAnsi="Calibri" w:cs="Calibri"/>
          <w:sz w:val="24"/>
          <w:szCs w:val="24"/>
        </w:rPr>
        <w:t>bel</w:t>
      </w:r>
      <w:proofErr w:type="spellEnd"/>
      <w:r>
        <w:rPr>
          <w:rFonts w:ascii="Calibri" w:hAnsi="Calibri" w:cs="Calibri"/>
          <w:sz w:val="24"/>
          <w:szCs w:val="24"/>
        </w:rPr>
        <w:t xml:space="preserve"> Abbes liegt ihr Winterrevier. Ihre Reise endet hier – erst nächstes Jahr kehren die Vögel wieder zurück. </w:t>
      </w:r>
    </w:p>
    <w:p w:rsidR="007948A3" w:rsidRDefault="007948A3">
      <w:pPr>
        <w:rPr>
          <w:highlight w:val="yellow"/>
        </w:rPr>
        <w:sectPr w:rsidR="007948A3">
          <w:pgSz w:w="11906" w:h="16838"/>
          <w:pgMar w:top="1417" w:right="1417" w:bottom="1134" w:left="1417" w:header="708" w:footer="708" w:gutter="0"/>
          <w:cols w:num="2" w:space="708"/>
          <w:docGrid w:linePitch="360"/>
        </w:sectPr>
      </w:pPr>
    </w:p>
    <w:p w:rsidR="007948A3" w:rsidRDefault="007948A3">
      <w:pPr>
        <w:spacing w:after="0"/>
      </w:pPr>
    </w:p>
    <w:p w:rsidR="007948A3" w:rsidRDefault="007948A3">
      <w:pPr>
        <w:spacing w:after="0"/>
      </w:pPr>
    </w:p>
    <w:p w:rsidR="007948A3" w:rsidRDefault="007948A3">
      <w:pPr>
        <w:spacing w:after="0"/>
      </w:pPr>
    </w:p>
    <w:p w:rsidR="007948A3" w:rsidRDefault="007948A3">
      <w:pPr>
        <w:spacing w:after="0"/>
      </w:pPr>
    </w:p>
    <w:p w:rsidR="007948A3" w:rsidRDefault="007948A3">
      <w:pPr>
        <w:spacing w:after="0"/>
      </w:pPr>
    </w:p>
    <w:p w:rsidR="007948A3" w:rsidRDefault="007948A3">
      <w:pPr>
        <w:spacing w:after="0"/>
      </w:pPr>
    </w:p>
    <w:p w:rsidR="007948A3" w:rsidRDefault="007948A3">
      <w:pPr>
        <w:spacing w:after="0"/>
      </w:pPr>
    </w:p>
    <w:p w:rsidR="007948A3" w:rsidRDefault="007948A3">
      <w:pPr>
        <w:spacing w:after="0"/>
      </w:pPr>
    </w:p>
    <w:p w:rsidR="007948A3" w:rsidRDefault="007948A3">
      <w:pPr>
        <w:spacing w:after="0"/>
      </w:pPr>
    </w:p>
    <w:p w:rsidR="007948A3" w:rsidRDefault="007948A3">
      <w:pPr>
        <w:spacing w:after="0"/>
        <w:rPr>
          <w:i/>
          <w:iCs/>
        </w:rPr>
      </w:pPr>
    </w:p>
    <w:p w:rsidR="00283859" w:rsidRDefault="00283859">
      <w:pPr>
        <w:jc w:val="center"/>
        <w:rPr>
          <w:rFonts w:ascii="Calibri" w:hAnsi="Calibri"/>
          <w:b/>
          <w:sz w:val="32"/>
          <w:szCs w:val="20"/>
        </w:rPr>
        <w:sectPr w:rsidR="00283859">
          <w:footerReference w:type="default" r:id="rId26"/>
          <w:type w:val="continuous"/>
          <w:pgSz w:w="11906" w:h="16838"/>
          <w:pgMar w:top="1417" w:right="1417" w:bottom="1134" w:left="1417" w:header="709" w:footer="709" w:gutter="0"/>
          <w:cols w:space="708"/>
          <w:docGrid w:linePitch="360"/>
        </w:sectPr>
      </w:pPr>
    </w:p>
    <w:p w:rsidR="007948A3" w:rsidRDefault="000F449D">
      <w:pPr>
        <w:jc w:val="center"/>
        <w:rPr>
          <w:rFonts w:ascii="Calibri" w:hAnsi="Calibri"/>
          <w:sz w:val="32"/>
        </w:rPr>
      </w:pPr>
      <w:r>
        <w:rPr>
          <w:rFonts w:ascii="Calibri" w:hAnsi="Calibri"/>
          <w:b/>
          <w:sz w:val="32"/>
          <w:szCs w:val="20"/>
        </w:rPr>
        <w:lastRenderedPageBreak/>
        <w:t>Der Weißstorch: Europas bekanntester Zugvogel</w:t>
      </w:r>
    </w:p>
    <w:tbl>
      <w:tblPr>
        <w:tblStyle w:val="Tabellenraster"/>
        <w:tblW w:w="0" w:type="auto"/>
        <w:tblInd w:w="108" w:type="dxa"/>
        <w:tblLook w:val="04A0" w:firstRow="1" w:lastRow="0" w:firstColumn="1" w:lastColumn="0" w:noHBand="0" w:noVBand="1"/>
      </w:tblPr>
      <w:tblGrid>
        <w:gridCol w:w="2377"/>
        <w:gridCol w:w="6527"/>
      </w:tblGrid>
      <w:tr w:rsidR="007948A3">
        <w:tc>
          <w:tcPr>
            <w:tcW w:w="2410" w:type="dxa"/>
            <w:tcBorders>
              <w:top w:val="single" w:sz="24" w:space="0" w:color="000000"/>
              <w:left w:val="single" w:sz="24" w:space="0" w:color="000000"/>
            </w:tcBorders>
          </w:tcPr>
          <w:p w:rsidR="007948A3" w:rsidRDefault="000F449D" w:rsidP="00283859">
            <w:pPr>
              <w:spacing w:line="276" w:lineRule="auto"/>
              <w:jc w:val="both"/>
              <w:rPr>
                <w:rFonts w:ascii="Calibri" w:hAnsi="Calibri" w:cs="Calibri"/>
              </w:rPr>
            </w:pPr>
            <w:r>
              <w:rPr>
                <w:rFonts w:ascii="Calibri" w:hAnsi="Calibri" w:cs="Calibri"/>
                <w:sz w:val="24"/>
                <w:szCs w:val="24"/>
              </w:rPr>
              <w:t>Name/Gattung</w:t>
            </w:r>
          </w:p>
        </w:tc>
        <w:tc>
          <w:tcPr>
            <w:tcW w:w="6707" w:type="dxa"/>
            <w:tcBorders>
              <w:top w:val="single" w:sz="24" w:space="0" w:color="000000"/>
              <w:right w:val="single" w:sz="24" w:space="0" w:color="000000"/>
            </w:tcBorders>
          </w:tcPr>
          <w:p w:rsidR="007948A3" w:rsidRDefault="000F449D" w:rsidP="00283859">
            <w:pPr>
              <w:spacing w:line="276" w:lineRule="auto"/>
              <w:jc w:val="both"/>
              <w:rPr>
                <w:rFonts w:ascii="Calibri" w:hAnsi="Calibri" w:cs="Calibri"/>
              </w:rPr>
            </w:pPr>
            <w:r>
              <w:rPr>
                <w:rFonts w:ascii="Calibri" w:hAnsi="Calibri" w:cs="Calibri"/>
                <w:sz w:val="24"/>
                <w:szCs w:val="24"/>
              </w:rPr>
              <w:t xml:space="preserve">Weißstorch, </w:t>
            </w:r>
            <w:r>
              <w:rPr>
                <w:rFonts w:ascii="Calibri" w:hAnsi="Calibri" w:cs="Calibri"/>
                <w:i/>
                <w:sz w:val="24"/>
                <w:szCs w:val="24"/>
              </w:rPr>
              <w:t xml:space="preserve">lat. </w:t>
            </w:r>
            <w:proofErr w:type="spellStart"/>
            <w:r>
              <w:rPr>
                <w:rFonts w:ascii="Calibri" w:hAnsi="Calibri" w:cs="Calibri"/>
                <w:i/>
                <w:sz w:val="24"/>
                <w:szCs w:val="24"/>
              </w:rPr>
              <w:t>Ciconia</w:t>
            </w:r>
            <w:proofErr w:type="spellEnd"/>
            <w:r>
              <w:rPr>
                <w:rFonts w:ascii="Calibri" w:hAnsi="Calibri" w:cs="Calibri"/>
                <w:i/>
                <w:sz w:val="24"/>
                <w:szCs w:val="24"/>
              </w:rPr>
              <w:t xml:space="preserve"> </w:t>
            </w:r>
            <w:proofErr w:type="spellStart"/>
            <w:r>
              <w:rPr>
                <w:rFonts w:ascii="Calibri" w:hAnsi="Calibri" w:cs="Calibri"/>
                <w:i/>
                <w:sz w:val="24"/>
                <w:szCs w:val="24"/>
              </w:rPr>
              <w:t>ciconia</w:t>
            </w:r>
            <w:proofErr w:type="spellEnd"/>
          </w:p>
        </w:tc>
      </w:tr>
      <w:tr w:rsidR="007948A3">
        <w:tc>
          <w:tcPr>
            <w:tcW w:w="2410" w:type="dxa"/>
            <w:tcBorders>
              <w:left w:val="single" w:sz="24" w:space="0" w:color="000000"/>
            </w:tcBorders>
          </w:tcPr>
          <w:p w:rsidR="007948A3" w:rsidRDefault="000F449D" w:rsidP="00283859">
            <w:pPr>
              <w:spacing w:line="276" w:lineRule="auto"/>
              <w:jc w:val="both"/>
              <w:rPr>
                <w:rFonts w:ascii="Calibri" w:hAnsi="Calibri" w:cs="Calibri"/>
              </w:rPr>
            </w:pPr>
            <w:r>
              <w:rPr>
                <w:rFonts w:ascii="Calibri" w:hAnsi="Calibri" w:cs="Calibri"/>
                <w:sz w:val="24"/>
                <w:szCs w:val="24"/>
              </w:rPr>
              <w:t xml:space="preserve">Aussehen, </w:t>
            </w:r>
            <w:r>
              <w:rPr>
                <w:rFonts w:ascii="Calibri" w:hAnsi="Calibri" w:cs="Calibri"/>
                <w:sz w:val="24"/>
                <w:szCs w:val="24"/>
              </w:rPr>
              <w:br/>
              <w:t>besondere Merkmale</w:t>
            </w:r>
          </w:p>
        </w:tc>
        <w:tc>
          <w:tcPr>
            <w:tcW w:w="6707" w:type="dxa"/>
            <w:tcBorders>
              <w:right w:val="single" w:sz="24" w:space="0" w:color="000000"/>
            </w:tcBorders>
          </w:tcPr>
          <w:p w:rsidR="007948A3" w:rsidRDefault="000F449D" w:rsidP="00283859">
            <w:pPr>
              <w:pStyle w:val="Listenabsatz"/>
              <w:numPr>
                <w:ilvl w:val="0"/>
                <w:numId w:val="14"/>
              </w:numPr>
              <w:spacing w:line="276" w:lineRule="auto"/>
              <w:ind w:left="250" w:hanging="218"/>
              <w:jc w:val="both"/>
              <w:rPr>
                <w:rFonts w:ascii="Calibri" w:hAnsi="Calibri" w:cs="Calibri"/>
              </w:rPr>
            </w:pPr>
            <w:r>
              <w:rPr>
                <w:rFonts w:ascii="Calibri" w:hAnsi="Calibri" w:cs="Calibri"/>
                <w:noProof/>
                <w:sz w:val="24"/>
                <w:szCs w:val="24"/>
                <w:lang w:eastAsia="de-DE"/>
              </w:rPr>
              <mc:AlternateContent>
                <mc:Choice Requires="wpg">
                  <w:drawing>
                    <wp:anchor distT="0" distB="0" distL="114300" distR="114300" simplePos="0" relativeHeight="251656704" behindDoc="0" locked="0" layoutInCell="1" allowOverlap="1">
                      <wp:simplePos x="0" y="0"/>
                      <wp:positionH relativeFrom="column">
                        <wp:posOffset>2727855</wp:posOffset>
                      </wp:positionH>
                      <wp:positionV relativeFrom="paragraph">
                        <wp:posOffset>-196215</wp:posOffset>
                      </wp:positionV>
                      <wp:extent cx="1298330" cy="1109795"/>
                      <wp:effectExtent l="38100" t="38100" r="35560" b="33655"/>
                      <wp:wrapNone/>
                      <wp:docPr id="6" name="Bild 4" descr="C:\Users\Lisa\Downloads\white-stork-3632425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descr="C:\Users\Lisa\Downloads\white-stork-3632425_640.jpg"/>
                              <pic:cNvPicPr>
                                <a:picLocks noChangeAspect="1"/>
                              </pic:cNvPicPr>
                            </pic:nvPicPr>
                            <pic:blipFill>
                              <a:blip r:embed="rId8"/>
                              <a:stretch/>
                            </pic:blipFill>
                            <pic:spPr bwMode="auto">
                              <a:xfrm>
                                <a:off x="0" y="0"/>
                                <a:ext cx="1298330" cy="1109795"/>
                              </a:xfrm>
                              <a:prstGeom prst="rect">
                                <a:avLst/>
                              </a:prstGeom>
                              <a:noFill/>
                              <a:ln w="38100">
                                <a:solidFill>
                                  <a:schemeClr val="tx1"/>
                                </a:solidFill>
                                <a:miter/>
                                <a:headEnd/>
                                <a:tailEnd/>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position:absolute;mso-wrap-distance-left:9.0pt;mso-wrap-distance-top:0.0pt;mso-wrap-distance-right:9.0pt;mso-wrap-distance-bottom:0.0pt;z-index:251656704;o:allowoverlap:true;o:allowincell:true;mso-position-horizontal-relative:text;margin-left:214.8pt;mso-position-horizontal:absolute;mso-position-vertical-relative:text;margin-top:-15.4pt;mso-position-vertical:absolute;width:102.2pt;height:87.4pt;" strokecolor="#000000" strokeweight="3.00pt">
                      <v:path textboxrect="0,0,0,0"/>
                      <v:imagedata r:id="rId16" o:title=""/>
                    </v:shape>
                  </w:pict>
                </mc:Fallback>
              </mc:AlternateContent>
            </w:r>
            <w:r>
              <w:rPr>
                <w:rFonts w:ascii="Calibri" w:hAnsi="Calibri" w:cs="Calibri"/>
                <w:sz w:val="24"/>
                <w:szCs w:val="24"/>
              </w:rPr>
              <w:t xml:space="preserve">Körpergröße: 80-115 cm </w:t>
            </w:r>
          </w:p>
          <w:p w:rsidR="007948A3" w:rsidRDefault="000F449D" w:rsidP="00283859">
            <w:pPr>
              <w:pStyle w:val="Listenabsatz"/>
              <w:numPr>
                <w:ilvl w:val="0"/>
                <w:numId w:val="14"/>
              </w:numPr>
              <w:spacing w:line="276" w:lineRule="auto"/>
              <w:ind w:left="250" w:hanging="218"/>
              <w:jc w:val="both"/>
              <w:rPr>
                <w:rFonts w:ascii="Calibri" w:hAnsi="Calibri" w:cs="Calibri"/>
              </w:rPr>
            </w:pPr>
            <w:r>
              <w:rPr>
                <w:rFonts w:ascii="Calibri" w:hAnsi="Calibri" w:cs="Calibri"/>
                <w:sz w:val="24"/>
                <w:szCs w:val="24"/>
              </w:rPr>
              <w:t>Flügelspannweite: rund 2 m</w:t>
            </w:r>
          </w:p>
          <w:p w:rsidR="007948A3" w:rsidRDefault="000F449D" w:rsidP="00283859">
            <w:pPr>
              <w:pStyle w:val="Listenabsatz"/>
              <w:numPr>
                <w:ilvl w:val="0"/>
                <w:numId w:val="14"/>
              </w:numPr>
              <w:spacing w:line="276" w:lineRule="auto"/>
              <w:ind w:left="250" w:hanging="218"/>
              <w:jc w:val="both"/>
              <w:rPr>
                <w:rFonts w:ascii="Calibri" w:hAnsi="Calibri" w:cs="Calibri"/>
              </w:rPr>
            </w:pPr>
            <w:r>
              <w:rPr>
                <w:rFonts w:ascii="Calibri" w:hAnsi="Calibri" w:cs="Calibri"/>
                <w:sz w:val="24"/>
                <w:szCs w:val="24"/>
              </w:rPr>
              <w:t xml:space="preserve">weißes Gefieder mit schwarzen </w:t>
            </w:r>
          </w:p>
          <w:p w:rsidR="007948A3" w:rsidRDefault="000F449D" w:rsidP="00283859">
            <w:pPr>
              <w:pStyle w:val="Listenabsatz"/>
              <w:spacing w:line="276" w:lineRule="auto"/>
              <w:ind w:left="250"/>
              <w:jc w:val="both"/>
              <w:rPr>
                <w:rFonts w:ascii="Calibri" w:hAnsi="Calibri" w:cs="Calibri"/>
              </w:rPr>
            </w:pPr>
            <w:r>
              <w:rPr>
                <w:rFonts w:ascii="Calibri" w:hAnsi="Calibri" w:cs="Calibri"/>
                <w:sz w:val="24"/>
                <w:szCs w:val="24"/>
              </w:rPr>
              <w:t>Schulterfedern und Schwingen</w:t>
            </w:r>
          </w:p>
          <w:p w:rsidR="007948A3" w:rsidRDefault="000F449D" w:rsidP="00283859">
            <w:pPr>
              <w:pStyle w:val="Listenabsatz"/>
              <w:numPr>
                <w:ilvl w:val="0"/>
                <w:numId w:val="14"/>
              </w:numPr>
              <w:spacing w:line="276" w:lineRule="auto"/>
              <w:ind w:left="250" w:hanging="218"/>
              <w:jc w:val="both"/>
              <w:rPr>
                <w:rFonts w:ascii="Calibri" w:hAnsi="Calibri" w:cs="Calibri"/>
              </w:rPr>
            </w:pPr>
            <w:r>
              <w:rPr>
                <w:rFonts w:ascii="Calibri" w:hAnsi="Calibri" w:cs="Calibri"/>
                <w:sz w:val="24"/>
                <w:szCs w:val="24"/>
              </w:rPr>
              <w:t>langer roter Schnabel</w:t>
            </w:r>
          </w:p>
        </w:tc>
      </w:tr>
      <w:tr w:rsidR="007948A3">
        <w:tc>
          <w:tcPr>
            <w:tcW w:w="2410" w:type="dxa"/>
            <w:tcBorders>
              <w:left w:val="single" w:sz="24" w:space="0" w:color="000000"/>
            </w:tcBorders>
          </w:tcPr>
          <w:p w:rsidR="007948A3" w:rsidRDefault="000F449D" w:rsidP="00283859">
            <w:pPr>
              <w:spacing w:line="276" w:lineRule="auto"/>
              <w:jc w:val="both"/>
              <w:rPr>
                <w:rFonts w:ascii="Calibri" w:hAnsi="Calibri" w:cs="Calibri"/>
              </w:rPr>
            </w:pPr>
            <w:r>
              <w:rPr>
                <w:rFonts w:ascii="Calibri" w:hAnsi="Calibri" w:cs="Calibri"/>
                <w:sz w:val="24"/>
                <w:szCs w:val="24"/>
              </w:rPr>
              <w:t>Nahrung</w:t>
            </w:r>
          </w:p>
        </w:tc>
        <w:tc>
          <w:tcPr>
            <w:tcW w:w="6707" w:type="dxa"/>
            <w:tcBorders>
              <w:right w:val="single" w:sz="24" w:space="0" w:color="000000"/>
            </w:tcBorders>
          </w:tcPr>
          <w:p w:rsidR="007948A3" w:rsidRDefault="000F449D" w:rsidP="00283859">
            <w:pPr>
              <w:pStyle w:val="Listenabsatz"/>
              <w:numPr>
                <w:ilvl w:val="0"/>
                <w:numId w:val="16"/>
              </w:numPr>
              <w:spacing w:line="276" w:lineRule="auto"/>
              <w:ind w:left="250" w:hanging="218"/>
              <w:jc w:val="both"/>
              <w:rPr>
                <w:rFonts w:ascii="Calibri" w:hAnsi="Calibri" w:cs="Calibri"/>
              </w:rPr>
            </w:pPr>
            <w:r>
              <w:rPr>
                <w:rFonts w:ascii="Calibri" w:hAnsi="Calibri" w:cs="Calibri"/>
                <w:sz w:val="24"/>
                <w:szCs w:val="24"/>
              </w:rPr>
              <w:t>Kleinsäuger, Froschlurchen, Eidechsen, Fische, Schlagen, Insekten und Larven</w:t>
            </w:r>
          </w:p>
        </w:tc>
      </w:tr>
      <w:tr w:rsidR="007948A3">
        <w:tc>
          <w:tcPr>
            <w:tcW w:w="2410" w:type="dxa"/>
            <w:tcBorders>
              <w:left w:val="single" w:sz="24" w:space="0" w:color="000000"/>
            </w:tcBorders>
          </w:tcPr>
          <w:p w:rsidR="007948A3" w:rsidRDefault="000F449D" w:rsidP="00283859">
            <w:pPr>
              <w:spacing w:line="276" w:lineRule="auto"/>
              <w:jc w:val="both"/>
              <w:rPr>
                <w:rFonts w:ascii="Calibri" w:hAnsi="Calibri" w:cs="Calibri"/>
              </w:rPr>
            </w:pPr>
            <w:r>
              <w:rPr>
                <w:rFonts w:ascii="Calibri" w:hAnsi="Calibri" w:cs="Calibri"/>
                <w:sz w:val="24"/>
                <w:szCs w:val="24"/>
              </w:rPr>
              <w:t>Bevorzugte Rast- und Nahrungsgebiete</w:t>
            </w:r>
          </w:p>
        </w:tc>
        <w:tc>
          <w:tcPr>
            <w:tcW w:w="6707" w:type="dxa"/>
            <w:tcBorders>
              <w:right w:val="single" w:sz="24" w:space="0" w:color="000000"/>
            </w:tcBorders>
          </w:tcPr>
          <w:p w:rsidR="007948A3" w:rsidRDefault="000F449D" w:rsidP="00283859">
            <w:pPr>
              <w:pStyle w:val="Listenabsatz"/>
              <w:numPr>
                <w:ilvl w:val="0"/>
                <w:numId w:val="16"/>
              </w:numPr>
              <w:spacing w:line="276" w:lineRule="auto"/>
              <w:ind w:left="250" w:hanging="218"/>
              <w:jc w:val="both"/>
              <w:rPr>
                <w:rFonts w:ascii="Calibri" w:hAnsi="Calibri" w:cs="Calibri"/>
              </w:rPr>
            </w:pPr>
            <w:r>
              <w:rPr>
                <w:rFonts w:ascii="Calibri" w:hAnsi="Calibri" w:cs="Calibri"/>
                <w:sz w:val="24"/>
                <w:szCs w:val="24"/>
              </w:rPr>
              <w:t>offene Landschaften</w:t>
            </w:r>
          </w:p>
          <w:p w:rsidR="007948A3" w:rsidRDefault="000F449D" w:rsidP="00283859">
            <w:pPr>
              <w:pStyle w:val="Listenabsatz"/>
              <w:numPr>
                <w:ilvl w:val="0"/>
                <w:numId w:val="16"/>
              </w:numPr>
              <w:spacing w:line="276" w:lineRule="auto"/>
              <w:ind w:left="250" w:hanging="218"/>
              <w:jc w:val="both"/>
              <w:rPr>
                <w:rFonts w:ascii="Calibri" w:hAnsi="Calibri" w:cs="Calibri"/>
              </w:rPr>
            </w:pPr>
            <w:r>
              <w:rPr>
                <w:rFonts w:ascii="Calibri" w:hAnsi="Calibri" w:cs="Calibri"/>
                <w:sz w:val="24"/>
                <w:szCs w:val="24"/>
              </w:rPr>
              <w:t>Auenlandschaften mit Feuchtwiesen</w:t>
            </w:r>
          </w:p>
          <w:p w:rsidR="007948A3" w:rsidRDefault="000F449D" w:rsidP="00283859">
            <w:pPr>
              <w:pStyle w:val="Listenabsatz"/>
              <w:numPr>
                <w:ilvl w:val="0"/>
                <w:numId w:val="16"/>
              </w:numPr>
              <w:spacing w:line="276" w:lineRule="auto"/>
              <w:ind w:left="250" w:hanging="218"/>
              <w:jc w:val="both"/>
              <w:rPr>
                <w:rFonts w:ascii="Calibri" w:hAnsi="Calibri" w:cs="Calibri"/>
              </w:rPr>
            </w:pPr>
            <w:r>
              <w:rPr>
                <w:rFonts w:ascii="Calibri" w:hAnsi="Calibri" w:cs="Calibri"/>
                <w:sz w:val="24"/>
                <w:szCs w:val="24"/>
              </w:rPr>
              <w:t>extensiv genutzte Felder und Wiesen</w:t>
            </w:r>
          </w:p>
        </w:tc>
      </w:tr>
      <w:tr w:rsidR="007948A3">
        <w:tc>
          <w:tcPr>
            <w:tcW w:w="2410" w:type="dxa"/>
            <w:tcBorders>
              <w:left w:val="single" w:sz="24" w:space="0" w:color="000000"/>
            </w:tcBorders>
          </w:tcPr>
          <w:p w:rsidR="007948A3" w:rsidRDefault="000F449D" w:rsidP="00283859">
            <w:pPr>
              <w:spacing w:line="276" w:lineRule="auto"/>
              <w:jc w:val="both"/>
              <w:rPr>
                <w:rFonts w:ascii="Calibri" w:hAnsi="Calibri" w:cs="Calibri"/>
              </w:rPr>
            </w:pPr>
            <w:r>
              <w:rPr>
                <w:rFonts w:ascii="Calibri" w:hAnsi="Calibri" w:cs="Calibri"/>
                <w:sz w:val="24"/>
                <w:szCs w:val="24"/>
              </w:rPr>
              <w:t>Bestandsgröße,</w:t>
            </w:r>
            <w:r>
              <w:rPr>
                <w:rFonts w:ascii="Calibri" w:hAnsi="Calibri" w:cs="Calibri"/>
                <w:sz w:val="24"/>
                <w:szCs w:val="24"/>
              </w:rPr>
              <w:br/>
              <w:t>rote Liste</w:t>
            </w:r>
          </w:p>
        </w:tc>
        <w:tc>
          <w:tcPr>
            <w:tcW w:w="6707" w:type="dxa"/>
            <w:tcBorders>
              <w:right w:val="single" w:sz="24" w:space="0" w:color="000000"/>
            </w:tcBorders>
          </w:tcPr>
          <w:p w:rsidR="007948A3" w:rsidRDefault="000F449D" w:rsidP="00283859">
            <w:pPr>
              <w:pStyle w:val="Listenabsatz"/>
              <w:numPr>
                <w:ilvl w:val="0"/>
                <w:numId w:val="16"/>
              </w:numPr>
              <w:spacing w:line="276" w:lineRule="auto"/>
              <w:ind w:left="250" w:hanging="218"/>
              <w:jc w:val="both"/>
              <w:rPr>
                <w:rFonts w:ascii="Calibri" w:hAnsi="Calibri" w:cs="Calibri"/>
              </w:rPr>
            </w:pPr>
            <w:r>
              <w:rPr>
                <w:rFonts w:ascii="Calibri" w:hAnsi="Calibri" w:cs="Calibri"/>
                <w:sz w:val="24"/>
                <w:szCs w:val="24"/>
              </w:rPr>
              <w:t>Bestandsgröße weltweit: rund 230.000 Brutpaare (Stand 2020)</w:t>
            </w:r>
          </w:p>
          <w:p w:rsidR="007948A3" w:rsidRDefault="000F449D" w:rsidP="00283859">
            <w:pPr>
              <w:pStyle w:val="Listenabsatz"/>
              <w:numPr>
                <w:ilvl w:val="0"/>
                <w:numId w:val="16"/>
              </w:numPr>
              <w:spacing w:line="276" w:lineRule="auto"/>
              <w:ind w:left="250" w:hanging="218"/>
              <w:jc w:val="both"/>
              <w:rPr>
                <w:rFonts w:ascii="Calibri" w:hAnsi="Calibri" w:cs="Calibri"/>
              </w:rPr>
            </w:pPr>
            <w:r>
              <w:rPr>
                <w:rFonts w:ascii="Calibri" w:hAnsi="Calibri" w:cs="Calibri"/>
                <w:sz w:val="24"/>
                <w:szCs w:val="24"/>
              </w:rPr>
              <w:t>rote Liste Deutschland: gefährdet (Stand 2020)</w:t>
            </w:r>
          </w:p>
          <w:p w:rsidR="007948A3" w:rsidRDefault="000F449D" w:rsidP="00283859">
            <w:pPr>
              <w:pStyle w:val="Listenabsatz"/>
              <w:numPr>
                <w:ilvl w:val="0"/>
                <w:numId w:val="16"/>
              </w:numPr>
              <w:spacing w:line="276" w:lineRule="auto"/>
              <w:ind w:left="250" w:hanging="218"/>
              <w:jc w:val="both"/>
              <w:rPr>
                <w:rFonts w:ascii="Calibri" w:hAnsi="Calibri" w:cs="Calibri"/>
              </w:rPr>
            </w:pPr>
            <w:r>
              <w:rPr>
                <w:rFonts w:ascii="Calibri" w:hAnsi="Calibri" w:cs="Calibri"/>
                <w:sz w:val="24"/>
                <w:szCs w:val="24"/>
              </w:rPr>
              <w:t>Gefahr durch: Verlust des Lebensraumes</w:t>
            </w:r>
          </w:p>
        </w:tc>
      </w:tr>
      <w:tr w:rsidR="007948A3">
        <w:trPr>
          <w:trHeight w:val="1785"/>
        </w:trPr>
        <w:tc>
          <w:tcPr>
            <w:tcW w:w="2410" w:type="dxa"/>
            <w:tcBorders>
              <w:left w:val="single" w:sz="24" w:space="0" w:color="000000"/>
              <w:bottom w:val="single" w:sz="24" w:space="0" w:color="000000"/>
            </w:tcBorders>
          </w:tcPr>
          <w:p w:rsidR="007948A3" w:rsidRDefault="000F449D" w:rsidP="00283859">
            <w:pPr>
              <w:spacing w:line="276" w:lineRule="auto"/>
              <w:jc w:val="both"/>
              <w:rPr>
                <w:rFonts w:ascii="Calibri" w:hAnsi="Calibri" w:cs="Calibri"/>
              </w:rPr>
            </w:pPr>
            <w:r>
              <w:rPr>
                <w:rFonts w:ascii="Calibri" w:hAnsi="Calibri" w:cs="Calibri"/>
                <w:sz w:val="24"/>
                <w:szCs w:val="24"/>
              </w:rPr>
              <w:t>Besonderheit</w:t>
            </w:r>
            <w:r>
              <w:rPr>
                <w:rFonts w:ascii="Calibri" w:hAnsi="Calibri" w:cs="Calibri"/>
                <w:sz w:val="24"/>
                <w:szCs w:val="24"/>
              </w:rPr>
              <w:t>en</w:t>
            </w:r>
          </w:p>
        </w:tc>
        <w:tc>
          <w:tcPr>
            <w:tcW w:w="6707" w:type="dxa"/>
            <w:tcBorders>
              <w:bottom w:val="single" w:sz="24" w:space="0" w:color="000000"/>
              <w:right w:val="single" w:sz="24" w:space="0" w:color="000000"/>
            </w:tcBorders>
          </w:tcPr>
          <w:p w:rsidR="007948A3" w:rsidRDefault="000F449D" w:rsidP="00283859">
            <w:pPr>
              <w:pStyle w:val="Listenabsatz"/>
              <w:numPr>
                <w:ilvl w:val="0"/>
                <w:numId w:val="15"/>
              </w:numPr>
              <w:spacing w:line="276" w:lineRule="auto"/>
              <w:ind w:left="250" w:hanging="218"/>
              <w:jc w:val="both"/>
              <w:rPr>
                <w:rFonts w:ascii="Calibri" w:hAnsi="Calibri" w:cs="Calibri"/>
              </w:rPr>
            </w:pPr>
            <w:r>
              <w:rPr>
                <w:rFonts w:ascii="Calibri" w:hAnsi="Calibri" w:cs="Calibri"/>
                <w:sz w:val="24"/>
                <w:szCs w:val="24"/>
              </w:rPr>
              <w:t>Dauer des Vogelzuges: 2-4 Monate</w:t>
            </w:r>
          </w:p>
          <w:p w:rsidR="007948A3" w:rsidRDefault="000F449D" w:rsidP="00283859">
            <w:pPr>
              <w:pStyle w:val="Listenabsatz"/>
              <w:numPr>
                <w:ilvl w:val="0"/>
                <w:numId w:val="15"/>
              </w:numPr>
              <w:spacing w:line="276" w:lineRule="auto"/>
              <w:ind w:left="250" w:hanging="218"/>
              <w:jc w:val="both"/>
              <w:rPr>
                <w:rFonts w:ascii="Calibri" w:hAnsi="Calibri" w:cs="Calibri"/>
              </w:rPr>
            </w:pPr>
            <w:r>
              <w:rPr>
                <w:rFonts w:ascii="Calibri" w:hAnsi="Calibri" w:cs="Calibri"/>
                <w:sz w:val="24"/>
                <w:szCs w:val="24"/>
              </w:rPr>
              <w:t>legt im Durchschnitt 150-300 km am Tag zurück</w:t>
            </w:r>
          </w:p>
          <w:p w:rsidR="007948A3" w:rsidRDefault="000F449D" w:rsidP="00283859">
            <w:pPr>
              <w:pStyle w:val="Listenabsatz"/>
              <w:numPr>
                <w:ilvl w:val="0"/>
                <w:numId w:val="15"/>
              </w:numPr>
              <w:spacing w:line="276" w:lineRule="auto"/>
              <w:ind w:left="250" w:hanging="218"/>
              <w:jc w:val="both"/>
              <w:rPr>
                <w:rFonts w:ascii="Calibri" w:hAnsi="Calibri" w:cs="Calibri"/>
              </w:rPr>
            </w:pPr>
            <w:r>
              <w:rPr>
                <w:rFonts w:ascii="Calibri" w:hAnsi="Calibri" w:cs="Calibri"/>
                <w:sz w:val="24"/>
                <w:szCs w:val="24"/>
              </w:rPr>
              <w:t>Segelflieger, nutzt warme Aufwinde (Thermik), dadurch energiesparendes Fliegen/Gleiten möglich</w:t>
            </w:r>
          </w:p>
          <w:p w:rsidR="007948A3" w:rsidRDefault="000F449D" w:rsidP="00283859">
            <w:pPr>
              <w:pStyle w:val="Listenabsatz"/>
              <w:numPr>
                <w:ilvl w:val="0"/>
                <w:numId w:val="15"/>
              </w:numPr>
              <w:spacing w:line="276" w:lineRule="auto"/>
              <w:ind w:left="250" w:hanging="218"/>
              <w:jc w:val="both"/>
              <w:rPr>
                <w:rFonts w:ascii="Calibri" w:hAnsi="Calibri" w:cs="Calibri"/>
              </w:rPr>
            </w:pPr>
            <w:r>
              <w:rPr>
                <w:rFonts w:ascii="Calibri" w:hAnsi="Calibri" w:cs="Calibri"/>
                <w:sz w:val="24"/>
                <w:szCs w:val="24"/>
              </w:rPr>
              <w:t>meidet auf Flugstrecke Überflug von Meeren und höhere</w:t>
            </w:r>
            <w:r w:rsidR="00752615">
              <w:rPr>
                <w:rFonts w:ascii="Calibri" w:hAnsi="Calibri" w:cs="Calibri"/>
                <w:sz w:val="24"/>
                <w:szCs w:val="24"/>
              </w:rPr>
              <w:t>n</w:t>
            </w:r>
            <w:r>
              <w:rPr>
                <w:rFonts w:ascii="Calibri" w:hAnsi="Calibri" w:cs="Calibri"/>
                <w:sz w:val="24"/>
                <w:szCs w:val="24"/>
              </w:rPr>
              <w:t xml:space="preserve"> Gebirgen</w:t>
            </w:r>
          </w:p>
        </w:tc>
      </w:tr>
    </w:tbl>
    <w:p w:rsidR="007948A3" w:rsidRDefault="000F449D">
      <w:pPr>
        <w:rPr>
          <w:sz w:val="20"/>
        </w:rPr>
      </w:pPr>
      <w:r>
        <w:rPr>
          <w:noProof/>
        </w:rPr>
        <mc:AlternateContent>
          <mc:Choice Requires="wpg">
            <w:drawing>
              <wp:anchor distT="0" distB="0" distL="114300" distR="114300" simplePos="0" relativeHeight="251658752" behindDoc="1" locked="0" layoutInCell="1" allowOverlap="1">
                <wp:simplePos x="0" y="0"/>
                <wp:positionH relativeFrom="column">
                  <wp:posOffset>-53128</wp:posOffset>
                </wp:positionH>
                <wp:positionV relativeFrom="paragraph">
                  <wp:posOffset>232904</wp:posOffset>
                </wp:positionV>
                <wp:extent cx="5895904" cy="1190272"/>
                <wp:effectExtent l="0" t="0" r="10160" b="16510"/>
                <wp:wrapNone/>
                <wp:docPr id="7" name="Abgerundetes Rechteck 8"/>
                <wp:cNvGraphicFramePr/>
                <a:graphic xmlns:a="http://schemas.openxmlformats.org/drawingml/2006/main">
                  <a:graphicData uri="http://schemas.microsoft.com/office/word/2010/wordprocessingShape">
                    <wps:wsp>
                      <wps:cNvSpPr/>
                      <wps:spPr bwMode="auto">
                        <a:xfrm>
                          <a:off x="0" y="0"/>
                          <a:ext cx="5895904" cy="1190272"/>
                        </a:xfrm>
                        <a:prstGeom prst="roundRect">
                          <a:avLst>
                            <a:gd name="adj" fmla="val 9967"/>
                          </a:avLst>
                        </a:prstGeom>
                        <a:ln w="12700"/>
                      </wps:spPr>
                      <wps:style>
                        <a:lnRef idx="2">
                          <a:schemeClr val="dk1"/>
                        </a:lnRef>
                        <a:fillRef idx="1">
                          <a:schemeClr val="lt1"/>
                        </a:fillRef>
                        <a:effectRef idx="0">
                          <a:schemeClr val="dk1"/>
                        </a:effectRef>
                        <a:fontRef idx="minor">
                          <a:schemeClr val="dk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6" o:spid="_x0000_s6" o:spt="2" style="position:absolute;mso-wrap-distance-left:9.0pt;mso-wrap-distance-top:0.0pt;mso-wrap-distance-right:9.0pt;mso-wrap-distance-bottom:0.0pt;z-index:-251658752;o:allowoverlap:true;o:allowincell:true;mso-position-horizontal-relative:text;margin-left:-4.2pt;mso-position-horizontal:absolute;mso-position-vertical-relative:text;margin-top:18.3pt;mso-position-vertical:absolute;width:464.2pt;height:93.7pt;" coordsize="100000,100000" path="m0,9964l0,9964c0,4498,908,0,2012,0c2012,0,2012,0,2012,0l97986,0l97986,0c99090,0,99998,4498,99998,9964l99998,9964c99998,9964,99998,9964,99998,9964l100000,90033l100000,90033c100000,90033,100000,90033,100000,90033l100000,90033c100000,95499,99092,99997,97988,99997c97988,99997,97988,99997,97988,99997l2012,99997l2012,99997c908,99997,0,95499,0,90033c0,90033,0,90033,0,90033xe" fillcolor="#FFFFFF" strokecolor="#000000" strokeweight="1.00pt">
                <v:path textboxrect="587,2912,99409,97073"/>
              </v:shape>
            </w:pict>
          </mc:Fallback>
        </mc:AlternateContent>
      </w:r>
    </w:p>
    <w:p w:rsidR="007948A3" w:rsidRDefault="000F449D">
      <w:pPr>
        <w:jc w:val="both"/>
        <w:rPr>
          <w:rFonts w:ascii="Calibri" w:hAnsi="Calibri" w:cs="Calibri"/>
        </w:rPr>
      </w:pPr>
      <w:r>
        <w:rPr>
          <w:rFonts w:ascii="Calibri" w:hAnsi="Calibri" w:cs="Calibri"/>
          <w:sz w:val="24"/>
          <w:szCs w:val="20"/>
        </w:rPr>
        <w:t>Da der Weißstorch gefährdet ist, verfolgen Vogelforscher*innen die Störche auf ihrer Reise. Dad</w:t>
      </w:r>
      <w:r>
        <w:rPr>
          <w:rFonts w:ascii="Calibri" w:hAnsi="Calibri" w:cs="Calibri"/>
          <w:sz w:val="24"/>
          <w:szCs w:val="20"/>
        </w:rPr>
        <w:t>urch lässt sich feststellen, in welchen Regionen sich die Tiere aufhalten und wo Gefahren lauern, die zum Sterben der Zugvögel führen können. Um die Flugrouten der Störche verfolgen zu können, werden kleine GPS-Sender an ihnen befestigt. So kann ihr Stando</w:t>
      </w:r>
      <w:r>
        <w:rPr>
          <w:rFonts w:ascii="Calibri" w:hAnsi="Calibri" w:cs="Calibri"/>
          <w:sz w:val="24"/>
          <w:szCs w:val="20"/>
        </w:rPr>
        <w:t>rt nachverfolgt werden. Nachfolgend findest du einen Auszug aus dem „Reisetagebuch" von Störchin Else.</w:t>
      </w:r>
      <w:r>
        <w:rPr>
          <w:rFonts w:ascii="Calibri" w:hAnsi="Calibri" w:cs="Calibri"/>
          <w:sz w:val="20"/>
          <w:szCs w:val="20"/>
        </w:rPr>
        <w:t xml:space="preserve"> </w:t>
      </w:r>
    </w:p>
    <w:p w:rsidR="007948A3" w:rsidRDefault="007948A3">
      <w:pPr>
        <w:sectPr w:rsidR="007948A3" w:rsidSect="00283859">
          <w:pgSz w:w="11906" w:h="16838"/>
          <w:pgMar w:top="1417" w:right="1417" w:bottom="1134" w:left="1417" w:header="709" w:footer="709" w:gutter="0"/>
          <w:cols w:space="708"/>
          <w:docGrid w:linePitch="360"/>
        </w:sectPr>
      </w:pPr>
    </w:p>
    <w:p w:rsidR="007948A3" w:rsidRDefault="000F449D">
      <w:pPr>
        <w:jc w:val="both"/>
        <w:rPr>
          <w:rFonts w:ascii="Calibri" w:hAnsi="Calibri" w:cs="Calibri"/>
          <w:sz w:val="24"/>
        </w:rPr>
      </w:pPr>
      <w:r>
        <w:rPr>
          <w:rFonts w:ascii="Calibri" w:hAnsi="Calibri" w:cs="Calibri"/>
          <w:sz w:val="24"/>
          <w:szCs w:val="20"/>
        </w:rPr>
        <w:t>Störchin Else überwintert in der Republik Tschad, am Tschadsee, in Afrika. Ihr GPS-Sender verzeichnet Mitte Februar, dass sie ihr Überwi</w:t>
      </w:r>
      <w:r>
        <w:rPr>
          <w:rFonts w:ascii="Calibri" w:hAnsi="Calibri" w:cs="Calibri"/>
          <w:sz w:val="24"/>
          <w:szCs w:val="20"/>
        </w:rPr>
        <w:t>nterungsgebiet verlassen und sich Richtung Westen aufgemacht hat. Aufgrund der hohen Temperaturen in Afrika sorgt ein starkes thermisches Feld dafür, dass Else sich elegant in den Himmel schrauben und ihre Reise mit wenig Kraftaufwand antreten kann. Ihr Se</w:t>
      </w:r>
      <w:r>
        <w:rPr>
          <w:rFonts w:ascii="Calibri" w:hAnsi="Calibri" w:cs="Calibri"/>
          <w:sz w:val="24"/>
          <w:szCs w:val="20"/>
        </w:rPr>
        <w:t xml:space="preserve">nder vermeldet, dass sie Niger weiterhin westlich orientiert überfliegt und sich an der Grenze zu </w:t>
      </w:r>
      <w:r>
        <w:rPr>
          <w:rFonts w:ascii="Calibri" w:hAnsi="Calibri" w:cs="Calibri"/>
          <w:sz w:val="24"/>
          <w:szCs w:val="20"/>
        </w:rPr>
        <w:t>Nigeria entlang bewegt. Bevor sie einen nordwestlichen Kurs einschlagen wird, legt sie in Niger eine etwas längere Pause ein. Dort findet sie genug Futter, um</w:t>
      </w:r>
      <w:r>
        <w:rPr>
          <w:rFonts w:ascii="Calibri" w:hAnsi="Calibri" w:cs="Calibri"/>
          <w:sz w:val="24"/>
          <w:szCs w:val="20"/>
        </w:rPr>
        <w:t xml:space="preserve"> sich auf ihre kräftezehrende Reise durch die Sahara vorzubereiten. Einige Tage später vermeldet der Sender der Störchin, dass sie Niger in nordwestlicher Richtung überquert und die Grenze zu Algerien erreicht. Aufgrund der Thermik, die in der Sahara-Regio</w:t>
      </w:r>
      <w:r>
        <w:rPr>
          <w:rFonts w:ascii="Calibri" w:hAnsi="Calibri" w:cs="Calibri"/>
          <w:sz w:val="24"/>
          <w:szCs w:val="20"/>
        </w:rPr>
        <w:t xml:space="preserve">n besonders stark ausgeprägt ist, kommt sie auf der gesamten Strecke sehr schnell voran. </w:t>
      </w:r>
      <w:r>
        <w:rPr>
          <w:rFonts w:ascii="Calibri" w:hAnsi="Calibri" w:cs="Calibri"/>
          <w:sz w:val="24"/>
          <w:szCs w:val="20"/>
        </w:rPr>
        <w:lastRenderedPageBreak/>
        <w:t>Wenige Tage später vermeldet der GPS-Sender, dass Störchin Else wieder deutlich langsamer unterwegs ist. Sie steuert die Grenze Algeriens zu Marokko an. Kurz vor der G</w:t>
      </w:r>
      <w:r>
        <w:rPr>
          <w:rFonts w:ascii="Calibri" w:hAnsi="Calibri" w:cs="Calibri"/>
          <w:sz w:val="24"/>
          <w:szCs w:val="20"/>
        </w:rPr>
        <w:t>renze legt sie eine längere Rast ein, um Kräfte zu sammeln. In Marokko wird es einige Tage später kritisch für Else: Denn in Afrika werden in der Landwirtschaft viele giftige Pestizide eingesetzt, die in Deutschland mittlerweile verboten sind. Die Region u</w:t>
      </w:r>
      <w:r>
        <w:rPr>
          <w:rFonts w:ascii="Calibri" w:hAnsi="Calibri" w:cs="Calibri"/>
          <w:sz w:val="24"/>
          <w:szCs w:val="20"/>
        </w:rPr>
        <w:t xml:space="preserve">m Casablanca meidet sie deshalb, da sie dort nur wenig Futter finden kann. Störchin Else überfliegt Marokko auf einem stark nördlichen Kurs. Dabei muss sie einige Tage später das Mittelmeer überqueren, um nach Europa zu kommen. Else wählt die Meerenge von </w:t>
      </w:r>
      <w:r>
        <w:rPr>
          <w:rFonts w:ascii="Calibri" w:hAnsi="Calibri" w:cs="Calibri"/>
          <w:sz w:val="24"/>
          <w:szCs w:val="20"/>
        </w:rPr>
        <w:t>Gibraltar, die sehr schmal ist. Das kostet weniger Kraft, denn Störche kommen über großen Wasserflächen nur schwer voran. Der GPS-Sender von Else vermeldet wenige Tage später, dass die Störchin in Spanien angekommen ist. Auf ihrer Weiterreise orientiert si</w:t>
      </w:r>
      <w:r>
        <w:rPr>
          <w:rFonts w:ascii="Calibri" w:hAnsi="Calibri" w:cs="Calibri"/>
          <w:sz w:val="24"/>
          <w:szCs w:val="20"/>
        </w:rPr>
        <w:t xml:space="preserve">e sich nordöstlich an der Ostküste des Landes. Sie </w:t>
      </w:r>
      <w:r>
        <w:rPr>
          <w:rFonts w:ascii="Calibri" w:hAnsi="Calibri" w:cs="Calibri"/>
          <w:sz w:val="24"/>
          <w:szCs w:val="20"/>
        </w:rPr>
        <w:t>macht eine längere Rast bei Alicante, da sie dort viel Futter finden kann. Die Störchin orientiert sich auf ihrer Weiterreise Richtung Nordosten. Einige Tage später überquert sie die Ausläufer der Pyrenäen</w:t>
      </w:r>
      <w:r>
        <w:rPr>
          <w:rFonts w:ascii="Calibri" w:hAnsi="Calibri" w:cs="Calibri"/>
          <w:sz w:val="24"/>
          <w:szCs w:val="20"/>
        </w:rPr>
        <w:t xml:space="preserve"> an der Ostküste Spaniens. Auf ihrem Weg kommt sie nur sehr langsam voran, denn der Flug ist sehr kräftezehrend. In Frankreich angekommen erreicht Else völlig erschöpft die Region um Montpellier und Marseille, die sich sehr gut für eine weitere längere Ras</w:t>
      </w:r>
      <w:r>
        <w:rPr>
          <w:rFonts w:ascii="Calibri" w:hAnsi="Calibri" w:cs="Calibri"/>
          <w:sz w:val="24"/>
          <w:szCs w:val="20"/>
        </w:rPr>
        <w:t>t eignet. Auf dem Weiterflug orientiert Else sich wenige Tage später nördlich und überquert weiter Frankreich. Erneut wird es kritisch für sie: Stromleitungen in Gebieten, in der viele Menschen leben, stellen eine große Gefahr für die Störchin dar. Große S</w:t>
      </w:r>
      <w:r>
        <w:rPr>
          <w:rFonts w:ascii="Calibri" w:hAnsi="Calibri" w:cs="Calibri"/>
          <w:sz w:val="24"/>
          <w:szCs w:val="20"/>
        </w:rPr>
        <w:t>tädte, wie Paris, meidet Else deshalb auf ihrer Weiterreise durch Europa. Störchin Else orientiert sich weiter Richtung Nordosten und überfliegt Belgien. Zielsicher steuert sie ihr Sommerrevier im Münsterland an, welches sie Anfang April erreicht.</w:t>
      </w:r>
    </w:p>
    <w:p w:rsidR="007948A3" w:rsidRDefault="007948A3">
      <w:pPr>
        <w:rPr>
          <w:i/>
          <w:sz w:val="20"/>
          <w:szCs w:val="20"/>
        </w:rPr>
        <w:sectPr w:rsidR="007948A3">
          <w:footerReference w:type="even" r:id="rId27"/>
          <w:type w:val="continuous"/>
          <w:pgSz w:w="11906" w:h="16838"/>
          <w:pgMar w:top="1417" w:right="1417" w:bottom="1134" w:left="1417" w:header="709" w:footer="709" w:gutter="0"/>
          <w:cols w:num="2" w:space="709"/>
          <w:docGrid w:linePitch="360"/>
        </w:sectPr>
      </w:pPr>
    </w:p>
    <w:p w:rsidR="007948A3" w:rsidRDefault="007948A3"/>
    <w:p w:rsidR="007948A3" w:rsidRDefault="000F449D">
      <w:r>
        <w:br w:type="page"/>
      </w:r>
    </w:p>
    <w:p w:rsidR="007948A3" w:rsidRPr="000B3CF5" w:rsidRDefault="000F449D">
      <w:pPr>
        <w:jc w:val="center"/>
        <w:rPr>
          <w:rFonts w:ascii="Calibri" w:hAnsi="Calibri" w:cs="Calibri"/>
          <w:b/>
          <w:sz w:val="32"/>
          <w:szCs w:val="32"/>
        </w:rPr>
      </w:pPr>
      <w:r w:rsidRPr="000B3CF5">
        <w:rPr>
          <w:rFonts w:ascii="Calibri" w:hAnsi="Calibri" w:cs="Calibri"/>
          <w:b/>
          <w:sz w:val="32"/>
          <w:szCs w:val="32"/>
        </w:rPr>
        <w:lastRenderedPageBreak/>
        <w:t>Mauersegler: „Ein Leben in der Luft“</w:t>
      </w:r>
    </w:p>
    <w:tbl>
      <w:tblPr>
        <w:tblStyle w:val="Tabellenraster"/>
        <w:tblW w:w="0" w:type="auto"/>
        <w:tblInd w:w="108" w:type="dxa"/>
        <w:tblLook w:val="04A0" w:firstRow="1" w:lastRow="0" w:firstColumn="1" w:lastColumn="0" w:noHBand="0" w:noVBand="1"/>
      </w:tblPr>
      <w:tblGrid>
        <w:gridCol w:w="2365"/>
        <w:gridCol w:w="6539"/>
      </w:tblGrid>
      <w:tr w:rsidR="007948A3">
        <w:tc>
          <w:tcPr>
            <w:tcW w:w="2410" w:type="dxa"/>
            <w:tcBorders>
              <w:top w:val="single" w:sz="24" w:space="0" w:color="auto"/>
              <w:left w:val="single" w:sz="24" w:space="0" w:color="auto"/>
            </w:tcBorders>
          </w:tcPr>
          <w:p w:rsidR="007948A3" w:rsidRPr="00A42FC1" w:rsidRDefault="000F449D" w:rsidP="00283859">
            <w:pPr>
              <w:spacing w:line="276" w:lineRule="auto"/>
              <w:jc w:val="both"/>
              <w:rPr>
                <w:rFonts w:asciiTheme="minorHAnsi" w:hAnsiTheme="minorHAnsi" w:cstheme="minorHAnsi"/>
                <w:sz w:val="24"/>
                <w:szCs w:val="24"/>
              </w:rPr>
            </w:pPr>
            <w:r w:rsidRPr="00A42FC1">
              <w:rPr>
                <w:rFonts w:asciiTheme="minorHAnsi" w:hAnsiTheme="minorHAnsi" w:cstheme="minorHAnsi"/>
                <w:sz w:val="24"/>
                <w:szCs w:val="24"/>
              </w:rPr>
              <w:t>Name/Gattung</w:t>
            </w:r>
          </w:p>
        </w:tc>
        <w:tc>
          <w:tcPr>
            <w:tcW w:w="6707" w:type="dxa"/>
            <w:tcBorders>
              <w:top w:val="single" w:sz="24" w:space="0" w:color="auto"/>
              <w:right w:val="single" w:sz="24" w:space="0" w:color="000000"/>
            </w:tcBorders>
          </w:tcPr>
          <w:p w:rsidR="007948A3" w:rsidRPr="00A42FC1" w:rsidRDefault="000F449D" w:rsidP="00283859">
            <w:pPr>
              <w:spacing w:line="276" w:lineRule="auto"/>
              <w:jc w:val="both"/>
              <w:rPr>
                <w:rFonts w:asciiTheme="minorHAnsi" w:hAnsiTheme="minorHAnsi" w:cstheme="minorHAnsi"/>
                <w:sz w:val="24"/>
                <w:szCs w:val="24"/>
              </w:rPr>
            </w:pPr>
            <w:r w:rsidRPr="00A42FC1">
              <w:rPr>
                <w:rFonts w:asciiTheme="minorHAnsi" w:hAnsiTheme="minorHAnsi" w:cstheme="minorHAnsi"/>
                <w:sz w:val="24"/>
                <w:szCs w:val="24"/>
              </w:rPr>
              <w:t xml:space="preserve">Mauersegler, </w:t>
            </w:r>
            <w:r w:rsidRPr="00A42FC1">
              <w:rPr>
                <w:rFonts w:asciiTheme="minorHAnsi" w:hAnsiTheme="minorHAnsi" w:cstheme="minorHAnsi"/>
                <w:i/>
                <w:sz w:val="24"/>
                <w:szCs w:val="24"/>
              </w:rPr>
              <w:t xml:space="preserve">lat. </w:t>
            </w:r>
            <w:proofErr w:type="spellStart"/>
            <w:r w:rsidRPr="00A42FC1">
              <w:rPr>
                <w:rFonts w:asciiTheme="minorHAnsi" w:hAnsiTheme="minorHAnsi" w:cstheme="minorHAnsi"/>
                <w:i/>
                <w:sz w:val="24"/>
                <w:szCs w:val="24"/>
              </w:rPr>
              <w:t>Apus</w:t>
            </w:r>
            <w:proofErr w:type="spellEnd"/>
            <w:r w:rsidRPr="00A42FC1">
              <w:rPr>
                <w:rFonts w:asciiTheme="minorHAnsi" w:hAnsiTheme="minorHAnsi" w:cstheme="minorHAnsi"/>
                <w:i/>
                <w:sz w:val="24"/>
                <w:szCs w:val="24"/>
              </w:rPr>
              <w:t xml:space="preserve"> </w:t>
            </w:r>
            <w:proofErr w:type="spellStart"/>
            <w:r w:rsidRPr="00A42FC1">
              <w:rPr>
                <w:rFonts w:asciiTheme="minorHAnsi" w:hAnsiTheme="minorHAnsi" w:cstheme="minorHAnsi"/>
                <w:i/>
                <w:sz w:val="24"/>
                <w:szCs w:val="24"/>
              </w:rPr>
              <w:t>Apus</w:t>
            </w:r>
            <w:proofErr w:type="spellEnd"/>
          </w:p>
        </w:tc>
      </w:tr>
      <w:tr w:rsidR="007948A3">
        <w:tc>
          <w:tcPr>
            <w:tcW w:w="2410" w:type="dxa"/>
            <w:tcBorders>
              <w:left w:val="single" w:sz="24" w:space="0" w:color="auto"/>
            </w:tcBorders>
          </w:tcPr>
          <w:p w:rsidR="007948A3" w:rsidRPr="00A42FC1" w:rsidRDefault="000F449D" w:rsidP="00283859">
            <w:pPr>
              <w:spacing w:line="276" w:lineRule="auto"/>
              <w:jc w:val="both"/>
              <w:rPr>
                <w:rFonts w:asciiTheme="minorHAnsi" w:hAnsiTheme="minorHAnsi" w:cstheme="minorHAnsi"/>
                <w:sz w:val="24"/>
                <w:szCs w:val="24"/>
              </w:rPr>
            </w:pPr>
            <w:r w:rsidRPr="00A42FC1">
              <w:rPr>
                <w:rFonts w:asciiTheme="minorHAnsi" w:hAnsiTheme="minorHAnsi" w:cstheme="minorHAnsi"/>
                <w:sz w:val="24"/>
                <w:szCs w:val="24"/>
              </w:rPr>
              <w:t xml:space="preserve">Aussehen, </w:t>
            </w:r>
            <w:r w:rsidRPr="00A42FC1">
              <w:rPr>
                <w:rFonts w:asciiTheme="minorHAnsi" w:hAnsiTheme="minorHAnsi" w:cstheme="minorHAnsi"/>
                <w:sz w:val="24"/>
                <w:szCs w:val="24"/>
              </w:rPr>
              <w:br/>
              <w:t>besondere Merkmale</w:t>
            </w:r>
          </w:p>
        </w:tc>
        <w:tc>
          <w:tcPr>
            <w:tcW w:w="6707" w:type="dxa"/>
            <w:tcBorders>
              <w:right w:val="single" w:sz="24" w:space="0" w:color="000000"/>
            </w:tcBorders>
          </w:tcPr>
          <w:p w:rsidR="007948A3" w:rsidRPr="00A42FC1" w:rsidRDefault="000F449D" w:rsidP="00283859">
            <w:pPr>
              <w:pStyle w:val="Listenabsatz"/>
              <w:numPr>
                <w:ilvl w:val="0"/>
                <w:numId w:val="17"/>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A42FC1">
              <w:rPr>
                <w:rFonts w:asciiTheme="minorHAnsi" w:hAnsiTheme="minorHAnsi" w:cstheme="minorHAnsi"/>
                <w:noProof/>
                <w:sz w:val="24"/>
                <w:szCs w:val="24"/>
              </w:rPr>
              <mc:AlternateContent>
                <mc:Choice Requires="wpg">
                  <w:drawing>
                    <wp:anchor distT="0" distB="0" distL="114300" distR="114300" simplePos="0" relativeHeight="251663872" behindDoc="1" locked="0" layoutInCell="1" allowOverlap="1">
                      <wp:simplePos x="0" y="0"/>
                      <wp:positionH relativeFrom="column">
                        <wp:posOffset>2123793</wp:posOffset>
                      </wp:positionH>
                      <wp:positionV relativeFrom="paragraph">
                        <wp:posOffset>38382</wp:posOffset>
                      </wp:positionV>
                      <wp:extent cx="1849755" cy="1734256"/>
                      <wp:effectExtent l="38100" t="38100" r="42545" b="43815"/>
                      <wp:wrapTight wrapText="bothSides">
                        <wp:wrapPolygon edited="1">
                          <wp:start x="-445" y="-475"/>
                          <wp:lineTo x="-445" y="21988"/>
                          <wp:lineTo x="21949" y="21988"/>
                          <wp:lineTo x="21949" y="-475"/>
                          <wp:lineTo x="-445" y="-475"/>
                        </wp:wrapPolygon>
                      </wp:wrapTight>
                      <wp:docPr id="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pic:cNvPicPr>
                                <a:picLocks noChangeAspect="1"/>
                              </pic:cNvPicPr>
                            </pic:nvPicPr>
                            <pic:blipFill>
                              <a:blip r:embed="rId28"/>
                              <a:srcRect l="25690" b="-13"/>
                              <a:stretch/>
                            </pic:blipFill>
                            <pic:spPr bwMode="auto">
                              <a:xfrm>
                                <a:off x="0" y="0"/>
                                <a:ext cx="1849755" cy="1734256"/>
                              </a:xfrm>
                              <a:prstGeom prst="rect">
                                <a:avLst/>
                              </a:prstGeom>
                              <a:noFill/>
                              <a:ln w="38100">
                                <a:solidFill>
                                  <a:schemeClr val="dk1"/>
                                </a:solid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position:absolute;mso-wrap-distance-left:9.0pt;mso-wrap-distance-top:0.0pt;mso-wrap-distance-right:9.0pt;mso-wrap-distance-bottom:0.0pt;z-index:-251663872;o:allowoverlap:true;o:allowincell:true;mso-position-horizontal-relative:text;margin-left:167.2pt;mso-position-horizontal:absolute;mso-position-vertical-relative:text;margin-top:3.0pt;mso-position-vertical:absolute;width:145.7pt;height:136.6pt;" wrapcoords="-2059 -2198 -2059 101796 101616 101796 101616 -2198 -2059 -2198" strokecolor="#000000" strokeweight="3.00pt">
                      <v:path textboxrect="0,0,0,0"/>
                      <v:imagedata r:id="rId29" o:title=""/>
                    </v:shape>
                  </w:pict>
                </mc:Fallback>
              </mc:AlternateContent>
            </w:r>
            <w:r w:rsidRPr="00A42FC1">
              <w:rPr>
                <w:rFonts w:asciiTheme="minorHAnsi" w:hAnsiTheme="minorHAnsi" w:cstheme="minorHAnsi"/>
                <w:sz w:val="24"/>
                <w:szCs w:val="24"/>
              </w:rPr>
              <w:t>Körpergröße: ca. 17cm</w:t>
            </w:r>
            <w:r w:rsidRPr="00A42FC1">
              <w:rPr>
                <w:rFonts w:asciiTheme="minorHAnsi" w:hAnsiTheme="minorHAnsi" w:cstheme="minorHAnsi"/>
                <w:sz w:val="24"/>
                <w:szCs w:val="24"/>
              </w:rPr>
              <w:fldChar w:fldCharType="begin"/>
            </w:r>
            <w:r w:rsidRPr="00A42FC1">
              <w:rPr>
                <w:rFonts w:asciiTheme="minorHAnsi" w:hAnsiTheme="minorHAnsi" w:cstheme="minorHAnsi"/>
                <w:sz w:val="24"/>
                <w:szCs w:val="24"/>
              </w:rPr>
              <w:instrText xml:space="preserve"> INCLUDEPICTURE "C:\\var\\folders\\c6\\j42wy6115l10jkntbfk1jhfh0000gn\\T\\com.microsoft.Word\\WebArchiveCopyPasteTempFiles\\800px-Apus_apus_-Barcelona,_Spain-8_(1).jpg" \* MERGEFORMAT </w:instrText>
            </w:r>
            <w:r w:rsidRPr="00A42FC1">
              <w:rPr>
                <w:rFonts w:asciiTheme="minorHAnsi" w:hAnsiTheme="minorHAnsi" w:cstheme="minorHAnsi"/>
                <w:sz w:val="24"/>
                <w:szCs w:val="24"/>
              </w:rPr>
              <w:fldChar w:fldCharType="end"/>
            </w:r>
          </w:p>
          <w:p w:rsidR="007948A3" w:rsidRPr="00A42FC1" w:rsidRDefault="000F449D" w:rsidP="00283859">
            <w:pPr>
              <w:pStyle w:val="Listenabsatz"/>
              <w:numPr>
                <w:ilvl w:val="0"/>
                <w:numId w:val="17"/>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A42FC1">
              <w:rPr>
                <w:rFonts w:asciiTheme="minorHAnsi" w:hAnsiTheme="minorHAnsi" w:cstheme="minorHAnsi"/>
                <w:sz w:val="24"/>
                <w:szCs w:val="24"/>
              </w:rPr>
              <w:t>Flügelspannweite: über 40cm</w:t>
            </w:r>
            <w:r w:rsidRPr="00A42FC1">
              <w:rPr>
                <w:rFonts w:asciiTheme="minorHAnsi" w:hAnsiTheme="minorHAnsi" w:cstheme="minorHAnsi"/>
                <w:sz w:val="24"/>
                <w:szCs w:val="24"/>
              </w:rPr>
              <w:t xml:space="preserve"> </w:t>
            </w:r>
          </w:p>
          <w:p w:rsidR="007948A3" w:rsidRPr="00A42FC1" w:rsidRDefault="000F449D" w:rsidP="00283859">
            <w:pPr>
              <w:pStyle w:val="Listenabsatz"/>
              <w:numPr>
                <w:ilvl w:val="0"/>
                <w:numId w:val="17"/>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A42FC1">
              <w:rPr>
                <w:rFonts w:asciiTheme="minorHAnsi" w:hAnsiTheme="minorHAnsi" w:cstheme="minorHAnsi"/>
                <w:sz w:val="24"/>
                <w:szCs w:val="24"/>
              </w:rPr>
              <w:t>lange sichelförmige Flügel</w:t>
            </w:r>
          </w:p>
          <w:p w:rsidR="007948A3" w:rsidRPr="00A42FC1" w:rsidRDefault="000F449D" w:rsidP="00283859">
            <w:pPr>
              <w:pStyle w:val="Listenabsatz"/>
              <w:numPr>
                <w:ilvl w:val="0"/>
                <w:numId w:val="17"/>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A42FC1">
              <w:rPr>
                <w:rFonts w:asciiTheme="minorHAnsi" w:hAnsiTheme="minorHAnsi" w:cstheme="minorHAnsi"/>
                <w:sz w:val="24"/>
                <w:szCs w:val="24"/>
              </w:rPr>
              <w:t>kurzer gegabe</w:t>
            </w:r>
            <w:r w:rsidRPr="00A42FC1">
              <w:rPr>
                <w:rFonts w:asciiTheme="minorHAnsi" w:hAnsiTheme="minorHAnsi" w:cstheme="minorHAnsi"/>
                <w:sz w:val="24"/>
                <w:szCs w:val="24"/>
              </w:rPr>
              <w:t>lter Schwanz</w:t>
            </w:r>
          </w:p>
          <w:p w:rsidR="007948A3" w:rsidRPr="00A42FC1" w:rsidRDefault="000F449D" w:rsidP="00283859">
            <w:pPr>
              <w:pStyle w:val="Listenabsatz"/>
              <w:numPr>
                <w:ilvl w:val="0"/>
                <w:numId w:val="17"/>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A42FC1">
              <w:rPr>
                <w:rFonts w:asciiTheme="minorHAnsi" w:hAnsiTheme="minorHAnsi" w:cstheme="minorHAnsi"/>
                <w:sz w:val="24"/>
                <w:szCs w:val="24"/>
              </w:rPr>
              <w:t>bis auf die grauweiße Kehle ist das gesamte Gefieder bräunlich bis schwarz</w:t>
            </w:r>
          </w:p>
          <w:p w:rsidR="007948A3" w:rsidRPr="00A42FC1" w:rsidRDefault="007948A3" w:rsidP="00283859">
            <w:pPr>
              <w:pStyle w:val="Listenabsatz"/>
              <w:spacing w:line="276" w:lineRule="auto"/>
              <w:ind w:left="250"/>
              <w:jc w:val="both"/>
              <w:rPr>
                <w:rFonts w:asciiTheme="minorHAnsi" w:hAnsiTheme="minorHAnsi" w:cstheme="minorHAnsi"/>
                <w:sz w:val="24"/>
                <w:szCs w:val="24"/>
              </w:rPr>
            </w:pPr>
          </w:p>
        </w:tc>
      </w:tr>
      <w:tr w:rsidR="007948A3">
        <w:tc>
          <w:tcPr>
            <w:tcW w:w="2410" w:type="dxa"/>
            <w:tcBorders>
              <w:left w:val="single" w:sz="24" w:space="0" w:color="auto"/>
            </w:tcBorders>
          </w:tcPr>
          <w:p w:rsidR="007948A3" w:rsidRPr="00A42FC1" w:rsidRDefault="000F449D" w:rsidP="00283859">
            <w:pPr>
              <w:spacing w:line="276" w:lineRule="auto"/>
              <w:jc w:val="both"/>
              <w:rPr>
                <w:rFonts w:asciiTheme="minorHAnsi" w:hAnsiTheme="minorHAnsi" w:cstheme="minorHAnsi"/>
                <w:sz w:val="24"/>
                <w:szCs w:val="24"/>
              </w:rPr>
            </w:pPr>
            <w:r w:rsidRPr="00A42FC1">
              <w:rPr>
                <w:rFonts w:asciiTheme="minorHAnsi" w:hAnsiTheme="minorHAnsi" w:cstheme="minorHAnsi"/>
                <w:sz w:val="24"/>
                <w:szCs w:val="24"/>
              </w:rPr>
              <w:t>Nahrung</w:t>
            </w:r>
          </w:p>
        </w:tc>
        <w:tc>
          <w:tcPr>
            <w:tcW w:w="6707" w:type="dxa"/>
            <w:tcBorders>
              <w:right w:val="single" w:sz="24" w:space="0" w:color="auto"/>
            </w:tcBorders>
          </w:tcPr>
          <w:p w:rsidR="007948A3" w:rsidRPr="00A42FC1" w:rsidRDefault="000F449D" w:rsidP="00283859">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A42FC1">
              <w:rPr>
                <w:rFonts w:asciiTheme="minorHAnsi" w:hAnsiTheme="minorHAnsi" w:cstheme="minorHAnsi"/>
                <w:sz w:val="24"/>
                <w:szCs w:val="24"/>
              </w:rPr>
              <w:t xml:space="preserve">Blattläuse, Käfer, Fliegen, Bienen, Wespen, Ameisen oder </w:t>
            </w:r>
          </w:p>
          <w:p w:rsidR="007948A3" w:rsidRPr="00A42FC1" w:rsidRDefault="000F449D" w:rsidP="00283859">
            <w:pPr>
              <w:pStyle w:val="Listenabsatz"/>
              <w:spacing w:line="276" w:lineRule="auto"/>
              <w:ind w:left="250"/>
              <w:jc w:val="both"/>
              <w:rPr>
                <w:rFonts w:asciiTheme="minorHAnsi" w:hAnsiTheme="minorHAnsi" w:cstheme="minorHAnsi"/>
                <w:sz w:val="24"/>
                <w:szCs w:val="24"/>
              </w:rPr>
            </w:pPr>
            <w:r w:rsidRPr="00A42FC1">
              <w:rPr>
                <w:rFonts w:asciiTheme="minorHAnsi" w:hAnsiTheme="minorHAnsi" w:cstheme="minorHAnsi"/>
                <w:sz w:val="24"/>
                <w:szCs w:val="24"/>
              </w:rPr>
              <w:t>Termiten</w:t>
            </w:r>
          </w:p>
        </w:tc>
      </w:tr>
      <w:tr w:rsidR="007948A3">
        <w:tc>
          <w:tcPr>
            <w:tcW w:w="2410" w:type="dxa"/>
            <w:tcBorders>
              <w:left w:val="single" w:sz="24" w:space="0" w:color="auto"/>
            </w:tcBorders>
          </w:tcPr>
          <w:p w:rsidR="007948A3" w:rsidRPr="00A42FC1" w:rsidRDefault="000F449D" w:rsidP="00283859">
            <w:pPr>
              <w:spacing w:line="276" w:lineRule="auto"/>
              <w:jc w:val="both"/>
              <w:rPr>
                <w:rFonts w:asciiTheme="minorHAnsi" w:hAnsiTheme="minorHAnsi" w:cstheme="minorHAnsi"/>
                <w:sz w:val="24"/>
                <w:szCs w:val="24"/>
              </w:rPr>
            </w:pPr>
            <w:r w:rsidRPr="00A42FC1">
              <w:rPr>
                <w:rFonts w:asciiTheme="minorHAnsi" w:hAnsiTheme="minorHAnsi" w:cstheme="minorHAnsi"/>
                <w:sz w:val="24"/>
                <w:szCs w:val="24"/>
              </w:rPr>
              <w:t>Bevorzugte Rast- und Nahrungsgebiete</w:t>
            </w:r>
          </w:p>
        </w:tc>
        <w:tc>
          <w:tcPr>
            <w:tcW w:w="6707" w:type="dxa"/>
            <w:tcBorders>
              <w:right w:val="single" w:sz="24" w:space="0" w:color="auto"/>
            </w:tcBorders>
          </w:tcPr>
          <w:p w:rsidR="007948A3" w:rsidRPr="00A42FC1" w:rsidRDefault="000F449D" w:rsidP="00283859">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A42FC1">
              <w:rPr>
                <w:rFonts w:asciiTheme="minorHAnsi" w:hAnsiTheme="minorHAnsi" w:cstheme="minorHAnsi"/>
                <w:sz w:val="24"/>
                <w:szCs w:val="24"/>
              </w:rPr>
              <w:t>Nordafrika, Europa bis in den nordöstlichen Teil der Mongolei</w:t>
            </w:r>
          </w:p>
          <w:p w:rsidR="007948A3" w:rsidRPr="00A42FC1" w:rsidRDefault="000F449D" w:rsidP="00283859">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A42FC1">
              <w:rPr>
                <w:rFonts w:asciiTheme="minorHAnsi" w:hAnsiTheme="minorHAnsi" w:cstheme="minorHAnsi"/>
                <w:sz w:val="24"/>
                <w:szCs w:val="24"/>
              </w:rPr>
              <w:t>Städte mit hohen Gebäuden wie z.B. Wohnblöcke</w:t>
            </w:r>
          </w:p>
        </w:tc>
      </w:tr>
      <w:tr w:rsidR="007948A3">
        <w:tc>
          <w:tcPr>
            <w:tcW w:w="2410" w:type="dxa"/>
            <w:tcBorders>
              <w:left w:val="single" w:sz="24" w:space="0" w:color="auto"/>
            </w:tcBorders>
          </w:tcPr>
          <w:p w:rsidR="007948A3" w:rsidRPr="00A42FC1" w:rsidRDefault="000F449D" w:rsidP="00283859">
            <w:pPr>
              <w:spacing w:line="276" w:lineRule="auto"/>
              <w:jc w:val="both"/>
              <w:rPr>
                <w:rFonts w:asciiTheme="minorHAnsi" w:hAnsiTheme="minorHAnsi" w:cstheme="minorHAnsi"/>
                <w:sz w:val="24"/>
                <w:szCs w:val="24"/>
              </w:rPr>
            </w:pPr>
            <w:r w:rsidRPr="00A42FC1">
              <w:rPr>
                <w:rFonts w:asciiTheme="minorHAnsi" w:hAnsiTheme="minorHAnsi" w:cstheme="minorHAnsi"/>
                <w:sz w:val="24"/>
                <w:szCs w:val="24"/>
              </w:rPr>
              <w:t>Bestandsgröße,</w:t>
            </w:r>
            <w:r w:rsidRPr="00A42FC1">
              <w:rPr>
                <w:rFonts w:asciiTheme="minorHAnsi" w:hAnsiTheme="minorHAnsi" w:cstheme="minorHAnsi"/>
                <w:sz w:val="24"/>
                <w:szCs w:val="24"/>
              </w:rPr>
              <w:br/>
              <w:t>rote Liste</w:t>
            </w:r>
          </w:p>
        </w:tc>
        <w:tc>
          <w:tcPr>
            <w:tcW w:w="6707" w:type="dxa"/>
            <w:tcBorders>
              <w:right w:val="single" w:sz="24" w:space="0" w:color="auto"/>
            </w:tcBorders>
          </w:tcPr>
          <w:p w:rsidR="007948A3" w:rsidRPr="00A42FC1" w:rsidRDefault="000F449D" w:rsidP="00283859">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A42FC1">
              <w:rPr>
                <w:rFonts w:asciiTheme="minorHAnsi" w:hAnsiTheme="minorHAnsi" w:cstheme="minorHAnsi"/>
                <w:sz w:val="24"/>
                <w:szCs w:val="24"/>
              </w:rPr>
              <w:t>Weltweit 7-17 Millionen Brutpaare</w:t>
            </w:r>
          </w:p>
          <w:p w:rsidR="007948A3" w:rsidRPr="00A42FC1" w:rsidRDefault="000F449D" w:rsidP="00283859">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A42FC1">
              <w:rPr>
                <w:rFonts w:asciiTheme="minorHAnsi" w:hAnsiTheme="minorHAnsi" w:cstheme="minorHAnsi"/>
                <w:sz w:val="24"/>
                <w:szCs w:val="24"/>
              </w:rPr>
              <w:t>in Deutschland brüten 230.000 bis 460.000 Paare</w:t>
            </w:r>
          </w:p>
          <w:p w:rsidR="007948A3" w:rsidRPr="00A42FC1" w:rsidRDefault="000F449D" w:rsidP="00283859">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A42FC1">
              <w:rPr>
                <w:rFonts w:asciiTheme="minorHAnsi" w:hAnsiTheme="minorHAnsi" w:cstheme="minorHAnsi"/>
                <w:sz w:val="24"/>
                <w:szCs w:val="24"/>
              </w:rPr>
              <w:t>Auf der Vorwarnstufe der roten Liste</w:t>
            </w:r>
          </w:p>
        </w:tc>
      </w:tr>
      <w:tr w:rsidR="007948A3">
        <w:trPr>
          <w:trHeight w:val="985"/>
        </w:trPr>
        <w:tc>
          <w:tcPr>
            <w:tcW w:w="2410" w:type="dxa"/>
            <w:tcBorders>
              <w:left w:val="single" w:sz="24" w:space="0" w:color="auto"/>
              <w:bottom w:val="single" w:sz="24" w:space="0" w:color="000000"/>
            </w:tcBorders>
          </w:tcPr>
          <w:p w:rsidR="007948A3" w:rsidRPr="00A42FC1" w:rsidRDefault="000F449D" w:rsidP="00283859">
            <w:pPr>
              <w:spacing w:line="276" w:lineRule="auto"/>
              <w:jc w:val="both"/>
              <w:rPr>
                <w:rFonts w:asciiTheme="minorHAnsi" w:hAnsiTheme="minorHAnsi" w:cstheme="minorHAnsi"/>
                <w:sz w:val="24"/>
                <w:szCs w:val="24"/>
              </w:rPr>
            </w:pPr>
            <w:r w:rsidRPr="00A42FC1">
              <w:rPr>
                <w:rFonts w:asciiTheme="minorHAnsi" w:hAnsiTheme="minorHAnsi" w:cstheme="minorHAnsi"/>
                <w:sz w:val="24"/>
                <w:szCs w:val="24"/>
              </w:rPr>
              <w:t>B</w:t>
            </w:r>
            <w:r w:rsidRPr="00A42FC1">
              <w:rPr>
                <w:rFonts w:asciiTheme="minorHAnsi" w:hAnsiTheme="minorHAnsi" w:cstheme="minorHAnsi"/>
                <w:sz w:val="24"/>
                <w:szCs w:val="24"/>
              </w:rPr>
              <w:t>esonderheiten</w:t>
            </w:r>
          </w:p>
        </w:tc>
        <w:tc>
          <w:tcPr>
            <w:tcW w:w="6707" w:type="dxa"/>
            <w:tcBorders>
              <w:bottom w:val="single" w:sz="24" w:space="0" w:color="000000"/>
              <w:right w:val="single" w:sz="24" w:space="0" w:color="auto"/>
            </w:tcBorders>
          </w:tcPr>
          <w:p w:rsidR="007948A3" w:rsidRPr="00A42FC1" w:rsidRDefault="000F449D" w:rsidP="00283859">
            <w:pPr>
              <w:pStyle w:val="Listenabsatz"/>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A42FC1">
              <w:rPr>
                <w:rFonts w:asciiTheme="minorHAnsi" w:hAnsiTheme="minorHAnsi" w:cstheme="minorHAnsi"/>
                <w:sz w:val="24"/>
                <w:szCs w:val="24"/>
              </w:rPr>
              <w:t>ausgezeichnete Flieger (bis zu 200km/h schnell)</w:t>
            </w:r>
          </w:p>
          <w:p w:rsidR="007948A3" w:rsidRPr="00A42FC1" w:rsidRDefault="000F449D" w:rsidP="00283859">
            <w:pPr>
              <w:pStyle w:val="Listenabsatz"/>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A42FC1">
              <w:rPr>
                <w:rFonts w:asciiTheme="minorHAnsi" w:hAnsiTheme="minorHAnsi" w:cstheme="minorHAnsi"/>
                <w:sz w:val="24"/>
                <w:szCs w:val="24"/>
              </w:rPr>
              <w:t>berühren nur zum Brüten den Boden</w:t>
            </w:r>
          </w:p>
          <w:p w:rsidR="007948A3" w:rsidRPr="00A42FC1" w:rsidRDefault="000F449D" w:rsidP="00283859">
            <w:pPr>
              <w:pStyle w:val="Listenabsatz"/>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A42FC1">
              <w:rPr>
                <w:rFonts w:asciiTheme="minorHAnsi" w:hAnsiTheme="minorHAnsi" w:cstheme="minorHAnsi"/>
                <w:sz w:val="24"/>
                <w:szCs w:val="24"/>
              </w:rPr>
              <w:t xml:space="preserve">schlafen in der Luft </w:t>
            </w:r>
          </w:p>
        </w:tc>
      </w:tr>
    </w:tbl>
    <w:p w:rsidR="007948A3" w:rsidRDefault="000F449D">
      <w:pPr>
        <w:jc w:val="both"/>
        <w:rPr>
          <w:sz w:val="16"/>
          <w:szCs w:val="16"/>
        </w:rPr>
        <w:sectPr w:rsidR="007948A3">
          <w:headerReference w:type="default" r:id="rId30"/>
          <w:footerReference w:type="even" r:id="rId31"/>
          <w:footerReference w:type="default" r:id="rId32"/>
          <w:type w:val="continuous"/>
          <w:pgSz w:w="11906" w:h="16838"/>
          <w:pgMar w:top="1417" w:right="1417" w:bottom="1134" w:left="1417" w:header="708" w:footer="708" w:gutter="0"/>
          <w:cols w:space="708"/>
          <w:docGrid w:linePitch="360"/>
        </w:sectPr>
      </w:pPr>
      <w:r>
        <w:rPr>
          <w:noProof/>
        </w:rPr>
        <mc:AlternateContent>
          <mc:Choice Requires="wpg">
            <w:drawing>
              <wp:anchor distT="0" distB="0" distL="114300" distR="114300" simplePos="0" relativeHeight="251662848" behindDoc="1" locked="0" layoutInCell="1" allowOverlap="1">
                <wp:simplePos x="0" y="0"/>
                <wp:positionH relativeFrom="column">
                  <wp:posOffset>-26959</wp:posOffset>
                </wp:positionH>
                <wp:positionV relativeFrom="paragraph">
                  <wp:posOffset>146915</wp:posOffset>
                </wp:positionV>
                <wp:extent cx="5839471" cy="1662545"/>
                <wp:effectExtent l="0" t="0" r="15240" b="13970"/>
                <wp:wrapNone/>
                <wp:docPr id="9" name="Abgerundetes Rechteck 8"/>
                <wp:cNvGraphicFramePr/>
                <a:graphic xmlns:a="http://schemas.openxmlformats.org/drawingml/2006/main">
                  <a:graphicData uri="http://schemas.microsoft.com/office/word/2010/wordprocessingShape">
                    <wps:wsp>
                      <wps:cNvSpPr/>
                      <wps:spPr bwMode="auto">
                        <a:xfrm>
                          <a:off x="0" y="0"/>
                          <a:ext cx="5839471" cy="1662545"/>
                        </a:xfrm>
                        <a:prstGeom prst="roundRect">
                          <a:avLst>
                            <a:gd name="adj" fmla="val 9967"/>
                          </a:avLst>
                        </a:prstGeom>
                        <a:ln w="12700"/>
                      </wps:spPr>
                      <wps:style>
                        <a:lnRef idx="2">
                          <a:schemeClr val="dk1"/>
                        </a:lnRef>
                        <a:fillRef idx="1">
                          <a:schemeClr val="lt1"/>
                        </a:fillRef>
                        <a:effectRef idx="0">
                          <a:schemeClr val="dk1"/>
                        </a:effectRef>
                        <a:fontRef idx="minor">
                          <a:schemeClr val="dk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8" o:spid="_x0000_s8" o:spt="2" style="position:absolute;mso-wrap-distance-left:9.0pt;mso-wrap-distance-top:0.0pt;mso-wrap-distance-right:9.0pt;mso-wrap-distance-bottom:0.0pt;z-index:-251662848;o:allowoverlap:true;o:allowincell:true;mso-position-horizontal-relative:text;margin-left:-2.1pt;mso-position-horizontal:absolute;mso-position-vertical-relative:text;margin-top:11.6pt;mso-position-vertical:absolute;width:459.8pt;height:130.9pt;" coordsize="100000,100000" path="m0,9960l0,9960c0,4496,1280,0,2836,0c2836,0,2836,0,2836,0l97162,0l97162,0c98718,0,99998,4496,99998,9960l99998,9960c99998,9960,99998,9960,99998,9960l100000,90029l100000,90029c100000,90029,100000,90029,100000,90029l100000,90029c100000,95493,98720,99989,97164,99989c97164,99989,97164,99989,97164,99989l2836,99997l2836,99997c1280,99997,0,95501,0,90037c0,90037,0,90037,0,90037xe" fillcolor="#FFFFFF" strokecolor="#000000" strokeweight="1.00pt">
                <v:path textboxrect="831,2918,99166,97077"/>
              </v:shape>
            </w:pict>
          </mc:Fallback>
        </mc:AlternateContent>
      </w:r>
    </w:p>
    <w:p w:rsidR="007948A3" w:rsidRDefault="000F449D">
      <w:pPr>
        <w:jc w:val="both"/>
        <w:rPr>
          <w:rFonts w:ascii="Calibri" w:hAnsi="Calibri"/>
          <w:sz w:val="24"/>
          <w:szCs w:val="24"/>
        </w:rPr>
      </w:pPr>
      <w:r>
        <w:rPr>
          <w:rFonts w:ascii="Calibri" w:hAnsi="Calibri"/>
          <w:sz w:val="24"/>
          <w:szCs w:val="24"/>
        </w:rPr>
        <w:t xml:space="preserve">Kaum ein anderer Vogel ist von seinem Körperbau und den Proportionen so sehr an ein Leben in der Luft angepasst wie der Mauersegler. Schließlich verbringt der Mauersegler 5/6 seines Lebens in der Luft. Der </w:t>
      </w:r>
      <w:proofErr w:type="spellStart"/>
      <w:r>
        <w:rPr>
          <w:rFonts w:ascii="Calibri" w:hAnsi="Calibri"/>
          <w:sz w:val="24"/>
          <w:szCs w:val="24"/>
        </w:rPr>
        <w:t>Langstreckenzieher</w:t>
      </w:r>
      <w:proofErr w:type="spellEnd"/>
      <w:r>
        <w:rPr>
          <w:rFonts w:ascii="Calibri" w:hAnsi="Calibri"/>
          <w:sz w:val="24"/>
          <w:szCs w:val="24"/>
        </w:rPr>
        <w:t xml:space="preserve"> macht bei seinem Zug von Europa</w:t>
      </w:r>
      <w:r>
        <w:rPr>
          <w:rFonts w:ascii="Calibri" w:hAnsi="Calibri"/>
          <w:sz w:val="24"/>
          <w:szCs w:val="24"/>
        </w:rPr>
        <w:t xml:space="preserve"> nach Afrika keine Pausen und fliegt damit mehr als 4000km am Stück. Schwedische Wissenschaftler*innen schnallten etlichen Vögeln kleine Datensammelgeräte auf den Rücken, damit sie ihre Route verfolgen konnten. Im Tagebuch von Mauersegler Hermann sind Stat</w:t>
      </w:r>
      <w:r>
        <w:rPr>
          <w:rFonts w:ascii="Calibri" w:hAnsi="Calibri"/>
          <w:sz w:val="24"/>
          <w:szCs w:val="24"/>
        </w:rPr>
        <w:t>ionen und Gefahren seiner Reise geschildert…</w:t>
      </w:r>
    </w:p>
    <w:p w:rsidR="007948A3" w:rsidRDefault="007948A3">
      <w:pPr>
        <w:jc w:val="both"/>
        <w:rPr>
          <w:rFonts w:ascii="Calibri" w:hAnsi="Calibri" w:cs="Calibri"/>
          <w:sz w:val="24"/>
          <w:szCs w:val="24"/>
        </w:rPr>
        <w:sectPr w:rsidR="007948A3">
          <w:type w:val="continuous"/>
          <w:pgSz w:w="11906" w:h="16838"/>
          <w:pgMar w:top="1417" w:right="1417" w:bottom="1134" w:left="1417" w:header="708" w:footer="708" w:gutter="0"/>
          <w:cols w:space="708"/>
          <w:docGrid w:linePitch="360"/>
        </w:sectPr>
      </w:pPr>
    </w:p>
    <w:p w:rsidR="007948A3" w:rsidRDefault="000F449D" w:rsidP="000B3CF5">
      <w:pPr>
        <w:spacing w:after="0"/>
        <w:jc w:val="both"/>
        <w:rPr>
          <w:rFonts w:ascii="Calibri" w:eastAsia="Times New Roman" w:hAnsi="Calibri" w:cs="Times New Roman"/>
          <w:color w:val="000000"/>
          <w:sz w:val="24"/>
          <w:szCs w:val="24"/>
          <w:lang w:eastAsia="de-DE"/>
        </w:rPr>
        <w:sectPr w:rsidR="007948A3">
          <w:type w:val="continuous"/>
          <w:pgSz w:w="11906" w:h="16838"/>
          <w:pgMar w:top="1417" w:right="1417" w:bottom="1134" w:left="1417" w:header="708" w:footer="708" w:gutter="0"/>
          <w:cols w:num="2" w:space="708"/>
          <w:docGrid w:linePitch="360"/>
        </w:sectPr>
      </w:pPr>
      <w:r>
        <w:rPr>
          <w:rFonts w:ascii="Calibri" w:eastAsia="Times New Roman" w:hAnsi="Calibri" w:cs="Times New Roman"/>
          <w:color w:val="000000"/>
          <w:sz w:val="24"/>
          <w:szCs w:val="24"/>
          <w:lang w:eastAsia="de-DE"/>
        </w:rPr>
        <w:t>Hermanns Reise beginnt im Sommerrevier in der Nähe einer alten Kirchenmauer, seinem Brutplatz, in Münster in Nordrhein-Westfalen. Zunächst geht es los in den Süden Richtung Stutt</w:t>
      </w:r>
      <w:r>
        <w:rPr>
          <w:rFonts w:ascii="Calibri" w:eastAsia="Times New Roman" w:hAnsi="Calibri" w:cs="Times New Roman"/>
          <w:color w:val="000000"/>
          <w:sz w:val="24"/>
          <w:szCs w:val="24"/>
          <w:lang w:eastAsia="de-DE"/>
        </w:rPr>
        <w:t>gart. Bei Stuttgart bekommt er jedoch Hunger. Dafür muss er erst einige Runden umherfliegen und nach Insekten Ausschau halten, welche durch die weit verbreitete Anwendung von Insektiziden in der Landwirtschaft immer weniger vorhanden sind. Nach einiger Zei</w:t>
      </w:r>
      <w:r>
        <w:rPr>
          <w:rFonts w:ascii="Calibri" w:eastAsia="Times New Roman" w:hAnsi="Calibri" w:cs="Times New Roman"/>
          <w:color w:val="000000"/>
          <w:sz w:val="24"/>
          <w:szCs w:val="24"/>
          <w:lang w:eastAsia="de-DE"/>
        </w:rPr>
        <w:t xml:space="preserve">t geht </w:t>
      </w:r>
      <w:r>
        <w:rPr>
          <w:rFonts w:ascii="Calibri" w:eastAsia="Times New Roman" w:hAnsi="Calibri" w:cs="Times New Roman"/>
          <w:color w:val="000000"/>
          <w:sz w:val="24"/>
          <w:szCs w:val="24"/>
          <w:lang w:eastAsia="de-DE"/>
        </w:rPr>
        <w:t>es dann gestärkt weiter. Hermann überquert nun die Grenze nach Frankreich und macht sich auf in den Westen in Richtung Paris. In Paris jedoch gibt es eine neue Schwierigkeit. In der Großstadt gibt es eine enorme Lichtverschmutzung in der Nacht, soda</w:t>
      </w:r>
      <w:r>
        <w:rPr>
          <w:rFonts w:ascii="Calibri" w:eastAsia="Times New Roman" w:hAnsi="Calibri" w:cs="Times New Roman"/>
          <w:color w:val="000000"/>
          <w:sz w:val="24"/>
          <w:szCs w:val="24"/>
          <w:lang w:eastAsia="de-DE"/>
        </w:rPr>
        <w:t xml:space="preserve">ss Hermann die Orientierung verliert, da er die Sterne braucht, um sich zurecht zu finden. Aus diesem Grund muss er vorrübergehend sein Tempo drosseln. Anschließend geht es endlich weiter Richtung </w:t>
      </w:r>
      <w:r>
        <w:rPr>
          <w:rFonts w:ascii="Calibri" w:eastAsia="Times New Roman" w:hAnsi="Calibri" w:cs="Times New Roman"/>
          <w:color w:val="000000"/>
          <w:sz w:val="24"/>
          <w:szCs w:val="24"/>
          <w:lang w:eastAsia="de-DE"/>
        </w:rPr>
        <w:lastRenderedPageBreak/>
        <w:t>Süden. In der Nähe von Toulouse muss er viele Windräder umf</w:t>
      </w:r>
      <w:r>
        <w:rPr>
          <w:rFonts w:ascii="Calibri" w:eastAsia="Times New Roman" w:hAnsi="Calibri" w:cs="Times New Roman"/>
          <w:color w:val="000000"/>
          <w:sz w:val="24"/>
          <w:szCs w:val="24"/>
          <w:lang w:eastAsia="de-DE"/>
        </w:rPr>
        <w:t>liegen, damit er nicht damit zusammenstößt. Dieses Ausweichmanöver kostet Hermann auch viel Energie, sodass er sein Tempo erneut verlangsamen muss. Endlich überquert er die Pyrenäen nach Spanien und fliegt dann weiter.  In Spanien fliegt er in den Süden in</w:t>
      </w:r>
      <w:r>
        <w:rPr>
          <w:rFonts w:ascii="Calibri" w:eastAsia="Times New Roman" w:hAnsi="Calibri" w:cs="Times New Roman"/>
          <w:color w:val="000000"/>
          <w:sz w:val="24"/>
          <w:szCs w:val="24"/>
          <w:lang w:eastAsia="de-DE"/>
        </w:rPr>
        <w:t xml:space="preserve"> Richtung Sevilla. Auf dem Weg beschließt Hermann zu schlafen, wofür er nicht landen muss. Er fliegt mit erhöhter Geschwindigkeit so hoch er kann und gleitet dann in einem langsamen Tempo schlafend nach unten. Man vermutet, dass bei ihnen im Schlaf immer n</w:t>
      </w:r>
      <w:r>
        <w:rPr>
          <w:rFonts w:ascii="Calibri" w:eastAsia="Times New Roman" w:hAnsi="Calibri" w:cs="Times New Roman"/>
          <w:color w:val="000000"/>
          <w:sz w:val="24"/>
          <w:szCs w:val="24"/>
          <w:lang w:eastAsia="de-DE"/>
        </w:rPr>
        <w:t xml:space="preserve">ur eine Gehirnhälfte schläft, sodass die andere Hälfte den Flug steuern </w:t>
      </w:r>
      <w:r>
        <w:rPr>
          <w:rFonts w:ascii="Calibri" w:eastAsia="Times New Roman" w:hAnsi="Calibri" w:cs="Times New Roman"/>
          <w:color w:val="000000"/>
          <w:sz w:val="24"/>
          <w:szCs w:val="24"/>
          <w:lang w:eastAsia="de-DE"/>
        </w:rPr>
        <w:t>kann. Nun führt seine Reise weiter in den Süden. Über die Straßen von Gibraltar erreicht er schließlich Afrika. Hier ist es warm</w:t>
      </w:r>
      <w:r w:rsidR="000B3CF5">
        <w:rPr>
          <w:rFonts w:ascii="Calibri" w:eastAsia="Times New Roman" w:hAnsi="Calibri" w:cs="Times New Roman"/>
          <w:color w:val="000000"/>
          <w:sz w:val="24"/>
          <w:szCs w:val="24"/>
          <w:lang w:eastAsia="de-DE"/>
        </w:rPr>
        <w:t xml:space="preserve"> </w:t>
      </w:r>
      <w:r>
        <w:rPr>
          <w:rFonts w:ascii="Calibri" w:eastAsia="Times New Roman" w:hAnsi="Calibri" w:cs="Times New Roman"/>
          <w:color w:val="000000"/>
          <w:sz w:val="24"/>
          <w:szCs w:val="24"/>
          <w:lang w:eastAsia="de-DE"/>
        </w:rPr>
        <w:t>und reich an Insekten. Hermann wagt einen Sturzflug mit</w:t>
      </w:r>
      <w:r>
        <w:rPr>
          <w:rFonts w:ascii="Calibri" w:eastAsia="Times New Roman" w:hAnsi="Calibri" w:cs="Times New Roman"/>
          <w:color w:val="000000"/>
          <w:sz w:val="24"/>
          <w:szCs w:val="24"/>
          <w:lang w:eastAsia="de-DE"/>
        </w:rPr>
        <w:t> fast 200km/h und fängt sich seine Zwischenmahlzeit. In Afrika orientiert er sich an der Küste, dort gibt es schließlich genug weitere Insekten und überfliegt so</w:t>
      </w:r>
      <w:r w:rsidR="00283859">
        <w:rPr>
          <w:rFonts w:ascii="Calibri" w:eastAsia="Times New Roman" w:hAnsi="Calibri" w:cs="Times New Roman"/>
          <w:color w:val="000000"/>
          <w:sz w:val="24"/>
          <w:szCs w:val="24"/>
          <w:lang w:eastAsia="de-DE"/>
        </w:rPr>
        <w:t xml:space="preserve"> </w:t>
      </w:r>
      <w:r>
        <w:rPr>
          <w:rFonts w:ascii="Calibri" w:eastAsia="Times New Roman" w:hAnsi="Calibri" w:cs="Times New Roman"/>
          <w:color w:val="000000"/>
          <w:sz w:val="24"/>
          <w:szCs w:val="24"/>
          <w:lang w:eastAsia="de-DE"/>
        </w:rPr>
        <w:t>die heiße und gefährliche Westsahara. Danach macht er sich auf nach Osten Richtung Mali, wo er</w:t>
      </w:r>
      <w:r>
        <w:rPr>
          <w:rFonts w:ascii="Calibri" w:eastAsia="Times New Roman" w:hAnsi="Calibri" w:cs="Times New Roman"/>
          <w:color w:val="000000"/>
          <w:sz w:val="24"/>
          <w:szCs w:val="24"/>
          <w:lang w:eastAsia="de-DE"/>
        </w:rPr>
        <w:t xml:space="preserve"> sein Winterrevier erreicht. Hier verbleibt er jedoch nicht. Hermann fliegt seinen Insekten hinterher durch Afrika und macht sich nicht die Mühe vor seiner Rückreise auf dem afrikanischen Boden zu landen.</w:t>
      </w:r>
    </w:p>
    <w:p w:rsidR="007948A3" w:rsidRDefault="007948A3">
      <w:pPr>
        <w:rPr>
          <w:i/>
          <w:sz w:val="20"/>
          <w:szCs w:val="20"/>
        </w:rPr>
      </w:pPr>
    </w:p>
    <w:p w:rsidR="007948A3" w:rsidRDefault="007948A3"/>
    <w:sectPr w:rsidR="007948A3">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F449D" w:rsidRDefault="000F449D">
      <w:pPr>
        <w:spacing w:after="0" w:line="240" w:lineRule="auto"/>
      </w:pPr>
      <w:r>
        <w:separator/>
      </w:r>
    </w:p>
  </w:endnote>
  <w:endnote w:type="continuationSeparator" w:id="0">
    <w:p w:rsidR="000F449D" w:rsidRDefault="000F4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442509701"/>
      <w:docPartObj>
        <w:docPartGallery w:val="Page Numbers (Bottom of Page)"/>
        <w:docPartUnique/>
      </w:docPartObj>
    </w:sdtPr>
    <w:sdtContent>
      <w:p w:rsidR="00283859" w:rsidRDefault="00283859" w:rsidP="002A28AF">
        <w:pPr>
          <w:pStyle w:val="Fuzeile"/>
          <w:framePr w:wrap="none" w:vAnchor="text" w:hAnchor="margin" w:xAlign="outside"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sdt>
    <w:sdtPr>
      <w:id w:val="25530402"/>
      <w:docPartObj>
        <w:docPartGallery w:val="Page Numbers (Bottom of Page)"/>
        <w:docPartUnique/>
      </w:docPartObj>
    </w:sdtPr>
    <w:sdtEndPr/>
    <w:sdtContent>
      <w:p w:rsidR="007948A3" w:rsidRDefault="000F449D" w:rsidP="00283859">
        <w:pPr>
          <w:pStyle w:val="Fuzeile"/>
          <w:framePr w:wrap="none" w:vAnchor="text" w:hAnchor="margin" w:xAlign="right" w:y="1"/>
          <w:ind w:right="360" w:firstLine="360"/>
          <w:rPr>
            <w:rStyle w:val="Seitenzahl"/>
          </w:rPr>
        </w:pPr>
        <w:r>
          <w:rPr>
            <w:rStyle w:val="Seitenzahl"/>
          </w:rPr>
          <w:t>2</w:t>
        </w:r>
      </w:p>
    </w:sdtContent>
  </w:sdt>
  <w:p w:rsidR="007948A3" w:rsidRDefault="007948A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021157972"/>
      <w:docPartObj>
        <w:docPartGallery w:val="Page Numbers (Bottom of Page)"/>
        <w:docPartUnique/>
      </w:docPartObj>
    </w:sdtPr>
    <w:sdtContent>
      <w:p w:rsidR="00283859" w:rsidRDefault="00283859" w:rsidP="002A28AF">
        <w:pPr>
          <w:pStyle w:val="Fuzeile"/>
          <w:framePr w:wrap="none" w:vAnchor="text" w:hAnchor="margin" w:xAlign="outside"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rsidR="00134C19" w:rsidRDefault="00134C19" w:rsidP="00283859">
    <w:pPr>
      <w:pStyle w:val="Fuzeile"/>
      <w:ind w:right="360" w:firstLine="360"/>
    </w:pPr>
  </w:p>
  <w:p w:rsidR="007948A3" w:rsidRPr="001978D1" w:rsidRDefault="001978D1">
    <w:pPr>
      <w:pStyle w:val="Fuzeile"/>
      <w:ind w:right="360"/>
      <w:rPr>
        <w:lang w:val="en-US"/>
      </w:rPr>
    </w:pPr>
    <w:r w:rsidRPr="001978D1">
      <w:rPr>
        <w:lang w:val="en-US"/>
      </w:rPr>
      <w:t xml:space="preserve">Bild: Dietmar </w:t>
    </w:r>
    <w:proofErr w:type="spellStart"/>
    <w:r w:rsidRPr="001978D1">
      <w:rPr>
        <w:lang w:val="en-US"/>
      </w:rPr>
      <w:t>Rabich</w:t>
    </w:r>
    <w:proofErr w:type="spellEnd"/>
    <w:r w:rsidRPr="001978D1">
      <w:rPr>
        <w:lang w:val="en-US"/>
      </w:rPr>
      <w:t xml:space="preserve"> / Wikimedia Commons/ C</w:t>
    </w:r>
    <w:r>
      <w:rPr>
        <w:lang w:val="en-US"/>
      </w:rPr>
      <w:t>C BY-SA 4.0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31276072"/>
      <w:docPartObj>
        <w:docPartGallery w:val="Page Numbers (Bottom of Page)"/>
        <w:docPartUnique/>
      </w:docPartObj>
    </w:sdtPr>
    <w:sdtEndPr/>
    <w:sdtContent>
      <w:p w:rsidR="007948A3" w:rsidRDefault="000F449D">
        <w:pPr>
          <w:pStyle w:val="Fuzeile"/>
          <w:framePr w:wrap="none" w:vAnchor="text" w:hAnchor="margin" w:xAlign="outside"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sdtContent>
  </w:sdt>
  <w:p w:rsidR="007948A3" w:rsidRDefault="007948A3">
    <w:pPr>
      <w:pStyle w:val="Fuzeile"/>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83859" w:rsidRDefault="00283859" w:rsidP="002A28AF">
    <w:pPr>
      <w:pStyle w:val="Fuzeile"/>
      <w:framePr w:wrap="none" w:vAnchor="text" w:hAnchor="margin" w:xAlign="outside" w:y="1"/>
      <w:rPr>
        <w:rStyle w:val="Seitenzahl"/>
      </w:rPr>
    </w:pPr>
  </w:p>
  <w:sdt>
    <w:sdtPr>
      <w:rPr>
        <w:rStyle w:val="Seitenzahl"/>
      </w:rPr>
      <w:id w:val="1689408270"/>
      <w:docPartObj>
        <w:docPartGallery w:val="Page Numbers (Bottom of Page)"/>
        <w:docPartUnique/>
      </w:docPartObj>
    </w:sdtPr>
    <w:sdtContent>
      <w:p w:rsidR="00283859" w:rsidRDefault="00283859" w:rsidP="00283859">
        <w:pPr>
          <w:pStyle w:val="Fuzeile"/>
          <w:framePr w:wrap="none" w:vAnchor="text" w:hAnchor="margin" w:xAlign="outside" w:y="1"/>
          <w:ind w:right="360" w:firstLine="360"/>
          <w:rPr>
            <w:rStyle w:val="Seitenzahl"/>
          </w:rPr>
        </w:pPr>
      </w:p>
    </w:sdtContent>
  </w:sdt>
  <w:sdt>
    <w:sdtPr>
      <w:id w:val="543107733"/>
      <w:docPartObj>
        <w:docPartGallery w:val="Page Numbers (Bottom of Page)"/>
        <w:docPartUnique/>
      </w:docPartObj>
    </w:sdtPr>
    <w:sdtContent>
      <w:p w:rsidR="001978D1" w:rsidRDefault="001978D1" w:rsidP="00283859">
        <w:pPr>
          <w:pStyle w:val="Fuzeile"/>
          <w:framePr w:wrap="none" w:vAnchor="text" w:hAnchor="margin" w:xAlign="right" w:y="1"/>
          <w:ind w:right="360" w:firstLine="360"/>
          <w:rPr>
            <w:rStyle w:val="Seitenzahl"/>
          </w:rPr>
        </w:pPr>
        <w:r>
          <w:rPr>
            <w:rStyle w:val="Seitenzahl"/>
          </w:rPr>
          <w:t>2</w:t>
        </w:r>
      </w:p>
    </w:sdtContent>
  </w:sdt>
  <w:p w:rsidR="001978D1" w:rsidRDefault="001978D1">
    <w:pPr>
      <w:pStyle w:val="Fuzeil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2085373094"/>
      <w:docPartObj>
        <w:docPartGallery w:val="Page Numbers (Bottom of Page)"/>
        <w:docPartUnique/>
      </w:docPartObj>
    </w:sdtPr>
    <w:sdtContent>
      <w:p w:rsidR="00283859" w:rsidRDefault="00283859" w:rsidP="002A28AF">
        <w:pPr>
          <w:pStyle w:val="Fuzeile"/>
          <w:framePr w:wrap="none" w:vAnchor="text" w:hAnchor="margin" w:xAlign="outside" w:y="1"/>
          <w:rPr>
            <w:rStyle w:val="Seitenzahl"/>
          </w:rPr>
        </w:pPr>
        <w:r>
          <w:rPr>
            <w:rStyle w:val="Seitenzahl"/>
          </w:rPr>
          <w:t>1</w:t>
        </w:r>
      </w:p>
    </w:sdtContent>
  </w:sdt>
  <w:p w:rsidR="001978D1" w:rsidRDefault="001978D1" w:rsidP="00283859">
    <w:pPr>
      <w:pStyle w:val="Fuzeile"/>
      <w:ind w:right="360" w:firstLine="360"/>
    </w:pPr>
  </w:p>
  <w:p w:rsidR="001978D1" w:rsidRPr="00134C19" w:rsidRDefault="001978D1">
    <w:pPr>
      <w:pStyle w:val="Fuzeile"/>
      <w:ind w:right="360"/>
    </w:pPr>
    <w:r>
      <w:t xml:space="preserve">Bild: </w:t>
    </w:r>
    <w:proofErr w:type="spellStart"/>
    <w:r>
      <w:t>sarangib</w:t>
    </w:r>
    <w:proofErr w:type="spellEnd"/>
    <w:r>
      <w:t xml:space="preserve"> / </w:t>
    </w:r>
    <w:proofErr w:type="spellStart"/>
    <w:r>
      <w:t>Pixabay</w:t>
    </w:r>
    <w:proofErr w:type="spellEnd"/>
    <w:r>
      <w:t xml:space="preserve"> / </w:t>
    </w:r>
    <w:proofErr w:type="spellStart"/>
    <w:r>
      <w:t>Pixabay</w:t>
    </w:r>
    <w:proofErr w:type="spellEnd"/>
    <w:r>
      <w:t>-Lizenz</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967397960"/>
      <w:docPartObj>
        <w:docPartGallery w:val="Page Numbers (Bottom of Page)"/>
        <w:docPartUnique/>
      </w:docPartObj>
    </w:sdtPr>
    <w:sdtContent>
      <w:p w:rsidR="00283859" w:rsidRDefault="00283859" w:rsidP="002A28AF">
        <w:pPr>
          <w:pStyle w:val="Fuzeile"/>
          <w:framePr w:wrap="none" w:vAnchor="text" w:hAnchor="margin" w:xAlign="outside" w:y="1"/>
          <w:rPr>
            <w:rStyle w:val="Seitenzahl"/>
          </w:rPr>
        </w:pPr>
        <w:r>
          <w:rPr>
            <w:rStyle w:val="Seitenzahl"/>
          </w:rPr>
          <w:t>1</w:t>
        </w:r>
      </w:p>
    </w:sdtContent>
  </w:sdt>
  <w:p w:rsidR="001978D1" w:rsidRDefault="001978D1" w:rsidP="00283859">
    <w:pPr>
      <w:pStyle w:val="Fuzeile"/>
      <w:ind w:right="360" w:firstLine="360"/>
    </w:pPr>
  </w:p>
  <w:p w:rsidR="001978D1" w:rsidRPr="001978D1" w:rsidRDefault="001978D1">
    <w:pPr>
      <w:pStyle w:val="Fuzeile"/>
      <w:ind w:right="360"/>
      <w:rPr>
        <w:lang w:val="en-US"/>
      </w:rPr>
    </w:pPr>
    <w:r w:rsidRPr="001978D1">
      <w:rPr>
        <w:lang w:val="en-US"/>
      </w:rPr>
      <w:t xml:space="preserve">Bild: Dietmar </w:t>
    </w:r>
    <w:proofErr w:type="spellStart"/>
    <w:r w:rsidRPr="001978D1">
      <w:rPr>
        <w:lang w:val="en-US"/>
      </w:rPr>
      <w:t>Rabich</w:t>
    </w:r>
    <w:proofErr w:type="spellEnd"/>
    <w:r w:rsidRPr="001978D1">
      <w:rPr>
        <w:lang w:val="en-US"/>
      </w:rPr>
      <w:t xml:space="preserve"> / Wikimedia Commons/ C</w:t>
    </w:r>
    <w:r>
      <w:rPr>
        <w:lang w:val="en-US"/>
      </w:rPr>
      <w:t>C BY-SA 4.0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251359"/>
      <w:docPartObj>
        <w:docPartGallery w:val="Page Numbers (Bottom of Page)"/>
        <w:docPartUnique/>
      </w:docPartObj>
    </w:sdtPr>
    <w:sdtContent>
      <w:p w:rsidR="001978D1" w:rsidRDefault="001978D1">
        <w:pPr>
          <w:pStyle w:val="Fuzeile"/>
          <w:framePr w:wrap="none" w:vAnchor="text" w:hAnchor="margin" w:xAlign="right" w:y="1"/>
          <w:rPr>
            <w:rStyle w:val="Seitenzahl"/>
          </w:rPr>
        </w:pPr>
        <w:r>
          <w:rPr>
            <w:rStyle w:val="Seitenzahl"/>
          </w:rPr>
          <w:t>2</w:t>
        </w:r>
      </w:p>
    </w:sdtContent>
  </w:sdt>
  <w:p w:rsidR="001978D1" w:rsidRDefault="001978D1">
    <w:pPr>
      <w:pStyle w:val="Fuzeile"/>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948A3" w:rsidRDefault="007948A3">
    <w:pPr>
      <w:pStyle w:val="Fuzeile"/>
      <w:framePr w:wrap="none" w:vAnchor="text" w:hAnchor="margin" w:xAlign="outside" w:y="1"/>
      <w:rPr>
        <w:rStyle w:val="Seitenzahl"/>
      </w:rPr>
    </w:pPr>
  </w:p>
  <w:sdt>
    <w:sdtPr>
      <w:id w:val="713084342"/>
      <w:docPartObj>
        <w:docPartGallery w:val="Page Numbers (Bottom of Page)"/>
        <w:docPartUnique/>
      </w:docPartObj>
    </w:sdtPr>
    <w:sdtEndPr/>
    <w:sdtContent>
      <w:p w:rsidR="007948A3" w:rsidRDefault="000F449D">
        <w:pPr>
          <w:pStyle w:val="Fuzeile"/>
          <w:framePr w:wrap="none" w:vAnchor="text" w:hAnchor="margin" w:xAlign="right" w:y="1"/>
          <w:ind w:right="360" w:firstLine="360"/>
          <w:rPr>
            <w:rStyle w:val="Seitenzahl"/>
          </w:rPr>
        </w:pPr>
        <w:r>
          <w:rPr>
            <w:rStyle w:val="Seitenzahl"/>
          </w:rPr>
          <w:t>2</w:t>
        </w:r>
      </w:p>
    </w:sdtContent>
  </w:sdt>
  <w:p w:rsidR="007948A3" w:rsidRDefault="007948A3">
    <w:pPr>
      <w:pStyle w:val="Fuzeile"/>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2314033"/>
      <w:docPartObj>
        <w:docPartGallery w:val="Page Numbers (Bottom of Page)"/>
        <w:docPartUnique/>
      </w:docPartObj>
    </w:sdtPr>
    <w:sdtEndPr/>
    <w:sdtContent>
      <w:p w:rsidR="007948A3" w:rsidRDefault="000F449D">
        <w:pPr>
          <w:pStyle w:val="Fuzeile"/>
          <w:framePr w:wrap="none" w:vAnchor="text" w:hAnchor="margin" w:xAlign="outside" w:y="1"/>
          <w:rPr>
            <w:rStyle w:val="Seitenzahl"/>
          </w:rPr>
        </w:pPr>
        <w:r>
          <w:rPr>
            <w:rStyle w:val="Seitenzahl"/>
          </w:rPr>
          <w:t>1</w:t>
        </w:r>
      </w:p>
    </w:sdtContent>
  </w:sdt>
  <w:p w:rsidR="007948A3" w:rsidRDefault="001978D1" w:rsidP="001978D1">
    <w:pPr>
      <w:pStyle w:val="Fuzeile"/>
      <w:ind w:right="360"/>
    </w:pPr>
    <w:r>
      <w:t xml:space="preserve">Bild: </w:t>
    </w:r>
    <w:proofErr w:type="spellStart"/>
    <w:r>
      <w:t>pau.artigas</w:t>
    </w:r>
    <w:proofErr w:type="spellEnd"/>
    <w:r>
      <w:t xml:space="preserve"> / </w:t>
    </w:r>
    <w:proofErr w:type="spellStart"/>
    <w:r>
      <w:t>flickr</w:t>
    </w:r>
    <w:proofErr w:type="spellEnd"/>
    <w:r>
      <w:t xml:space="preserve"> / CC BY-SA 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F449D" w:rsidRDefault="000F449D">
      <w:pPr>
        <w:spacing w:after="0" w:line="240" w:lineRule="auto"/>
      </w:pPr>
      <w:r>
        <w:separator/>
      </w:r>
    </w:p>
  </w:footnote>
  <w:footnote w:type="continuationSeparator" w:id="0">
    <w:p w:rsidR="000F449D" w:rsidRDefault="000F44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948A3" w:rsidRDefault="000F449D">
    <w:pPr>
      <w:pStyle w:val="Kopfzeile"/>
    </w:pPr>
    <w:r>
      <w:rPr>
        <w:rFonts w:ascii="Calibri" w:hAnsi="Calibri" w:cs="Calibri"/>
      </w:rPr>
      <w:t>Name:</w:t>
    </w:r>
    <w:r>
      <w:t xml:space="preserve">                                                                                          </w:t>
    </w:r>
    <w:r>
      <w:rPr>
        <w:rFonts w:ascii="Calibri" w:hAnsi="Calibri" w:cs="Calibri"/>
      </w:rPr>
      <w:t>Datum:</w:t>
    </w:r>
  </w:p>
  <w:p w:rsidR="007948A3" w:rsidRDefault="007948A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948A3" w:rsidRDefault="000F449D">
    <w:pPr>
      <w:pStyle w:val="Kopfzeile"/>
    </w:pPr>
    <w:r>
      <w:rPr>
        <w:rFonts w:ascii="Calibri" w:hAnsi="Calibri" w:cs="Calibri"/>
      </w:rPr>
      <w:t>Name:</w:t>
    </w:r>
    <w:r>
      <w:t xml:space="preserve">                                                                                          </w:t>
    </w:r>
    <w:r>
      <w:rPr>
        <w:rFonts w:ascii="Calibri" w:hAnsi="Calibri" w:cs="Calibri"/>
      </w:rPr>
      <w:t>Datum:</w:t>
    </w:r>
  </w:p>
  <w:p w:rsidR="007948A3" w:rsidRDefault="007948A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948A3" w:rsidRDefault="000F449D">
    <w:pPr>
      <w:pStyle w:val="Kopfzeile"/>
    </w:pPr>
    <w:r>
      <w:rPr>
        <w:rFonts w:ascii="Calibri" w:hAnsi="Calibri" w:cs="Calibri"/>
      </w:rPr>
      <w:t>Name:</w:t>
    </w:r>
    <w:r>
      <w:t xml:space="preserve">                                                                                          </w:t>
    </w:r>
    <w:r>
      <w:rPr>
        <w:rFonts w:ascii="Calibri" w:hAnsi="Calibri" w:cs="Calibri"/>
      </w:rPr>
      <w:t>Datum:</w:t>
    </w:r>
  </w:p>
  <w:p w:rsidR="007948A3" w:rsidRDefault="007948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87995"/>
    <w:multiLevelType w:val="hybridMultilevel"/>
    <w:tmpl w:val="24368F10"/>
    <w:lvl w:ilvl="0" w:tplc="C3F4FD14">
      <w:start w:val="1"/>
      <w:numFmt w:val="bullet"/>
      <w:lvlText w:val=""/>
      <w:lvlJc w:val="left"/>
      <w:pPr>
        <w:ind w:left="720" w:hanging="360"/>
      </w:pPr>
      <w:rPr>
        <w:rFonts w:ascii="Symbol" w:hAnsi="Symbol" w:hint="default"/>
      </w:rPr>
    </w:lvl>
    <w:lvl w:ilvl="1" w:tplc="A94A1EAE">
      <w:start w:val="1"/>
      <w:numFmt w:val="bullet"/>
      <w:lvlText w:val="o"/>
      <w:lvlJc w:val="left"/>
      <w:pPr>
        <w:ind w:left="1440" w:hanging="360"/>
      </w:pPr>
      <w:rPr>
        <w:rFonts w:ascii="Courier New" w:hAnsi="Courier New" w:cs="Courier New" w:hint="default"/>
      </w:rPr>
    </w:lvl>
    <w:lvl w:ilvl="2" w:tplc="4D88E982">
      <w:start w:val="1"/>
      <w:numFmt w:val="bullet"/>
      <w:lvlText w:val=""/>
      <w:lvlJc w:val="left"/>
      <w:pPr>
        <w:ind w:left="2160" w:hanging="360"/>
      </w:pPr>
      <w:rPr>
        <w:rFonts w:ascii="Wingdings" w:hAnsi="Wingdings" w:hint="default"/>
      </w:rPr>
    </w:lvl>
    <w:lvl w:ilvl="3" w:tplc="A9A0DE20">
      <w:start w:val="1"/>
      <w:numFmt w:val="bullet"/>
      <w:lvlText w:val=""/>
      <w:lvlJc w:val="left"/>
      <w:pPr>
        <w:ind w:left="2880" w:hanging="360"/>
      </w:pPr>
      <w:rPr>
        <w:rFonts w:ascii="Symbol" w:hAnsi="Symbol" w:hint="default"/>
      </w:rPr>
    </w:lvl>
    <w:lvl w:ilvl="4" w:tplc="30BAC0A2">
      <w:start w:val="1"/>
      <w:numFmt w:val="bullet"/>
      <w:lvlText w:val="o"/>
      <w:lvlJc w:val="left"/>
      <w:pPr>
        <w:ind w:left="3600" w:hanging="360"/>
      </w:pPr>
      <w:rPr>
        <w:rFonts w:ascii="Courier New" w:hAnsi="Courier New" w:cs="Courier New" w:hint="default"/>
      </w:rPr>
    </w:lvl>
    <w:lvl w:ilvl="5" w:tplc="A524E6E2">
      <w:start w:val="1"/>
      <w:numFmt w:val="bullet"/>
      <w:lvlText w:val=""/>
      <w:lvlJc w:val="left"/>
      <w:pPr>
        <w:ind w:left="4320" w:hanging="360"/>
      </w:pPr>
      <w:rPr>
        <w:rFonts w:ascii="Wingdings" w:hAnsi="Wingdings" w:hint="default"/>
      </w:rPr>
    </w:lvl>
    <w:lvl w:ilvl="6" w:tplc="07C43536">
      <w:start w:val="1"/>
      <w:numFmt w:val="bullet"/>
      <w:lvlText w:val=""/>
      <w:lvlJc w:val="left"/>
      <w:pPr>
        <w:ind w:left="5040" w:hanging="360"/>
      </w:pPr>
      <w:rPr>
        <w:rFonts w:ascii="Symbol" w:hAnsi="Symbol" w:hint="default"/>
      </w:rPr>
    </w:lvl>
    <w:lvl w:ilvl="7" w:tplc="BB16D8C0">
      <w:start w:val="1"/>
      <w:numFmt w:val="bullet"/>
      <w:lvlText w:val="o"/>
      <w:lvlJc w:val="left"/>
      <w:pPr>
        <w:ind w:left="5760" w:hanging="360"/>
      </w:pPr>
      <w:rPr>
        <w:rFonts w:ascii="Courier New" w:hAnsi="Courier New" w:cs="Courier New" w:hint="default"/>
      </w:rPr>
    </w:lvl>
    <w:lvl w:ilvl="8" w:tplc="E5466F08">
      <w:start w:val="1"/>
      <w:numFmt w:val="bullet"/>
      <w:lvlText w:val=""/>
      <w:lvlJc w:val="left"/>
      <w:pPr>
        <w:ind w:left="6480" w:hanging="360"/>
      </w:pPr>
      <w:rPr>
        <w:rFonts w:ascii="Wingdings" w:hAnsi="Wingdings" w:hint="default"/>
      </w:rPr>
    </w:lvl>
  </w:abstractNum>
  <w:abstractNum w:abstractNumId="1" w15:restartNumberingAfterBreak="0">
    <w:nsid w:val="0D57655C"/>
    <w:multiLevelType w:val="hybridMultilevel"/>
    <w:tmpl w:val="6DCA49E8"/>
    <w:lvl w:ilvl="0" w:tplc="B2CA79E6">
      <w:start w:val="1"/>
      <w:numFmt w:val="bullet"/>
      <w:lvlText w:val=""/>
      <w:lvlJc w:val="left"/>
      <w:pPr>
        <w:ind w:left="3600" w:hanging="360"/>
      </w:pPr>
      <w:rPr>
        <w:rFonts w:ascii="Symbol" w:hAnsi="Symbol" w:hint="default"/>
      </w:rPr>
    </w:lvl>
    <w:lvl w:ilvl="1" w:tplc="05980874">
      <w:start w:val="1"/>
      <w:numFmt w:val="bullet"/>
      <w:lvlText w:val="o"/>
      <w:lvlJc w:val="left"/>
      <w:pPr>
        <w:ind w:left="4320" w:hanging="360"/>
      </w:pPr>
      <w:rPr>
        <w:rFonts w:ascii="Courier New" w:hAnsi="Courier New" w:cs="Courier New" w:hint="default"/>
      </w:rPr>
    </w:lvl>
    <w:lvl w:ilvl="2" w:tplc="B40EF1CA">
      <w:start w:val="1"/>
      <w:numFmt w:val="bullet"/>
      <w:lvlText w:val=""/>
      <w:lvlJc w:val="left"/>
      <w:pPr>
        <w:ind w:left="5040" w:hanging="360"/>
      </w:pPr>
      <w:rPr>
        <w:rFonts w:ascii="Wingdings" w:hAnsi="Wingdings" w:hint="default"/>
      </w:rPr>
    </w:lvl>
    <w:lvl w:ilvl="3" w:tplc="84A40566">
      <w:start w:val="1"/>
      <w:numFmt w:val="bullet"/>
      <w:lvlText w:val=""/>
      <w:lvlJc w:val="left"/>
      <w:pPr>
        <w:ind w:left="5760" w:hanging="360"/>
      </w:pPr>
      <w:rPr>
        <w:rFonts w:ascii="Symbol" w:hAnsi="Symbol" w:hint="default"/>
      </w:rPr>
    </w:lvl>
    <w:lvl w:ilvl="4" w:tplc="9B8015DE">
      <w:start w:val="1"/>
      <w:numFmt w:val="bullet"/>
      <w:lvlText w:val="o"/>
      <w:lvlJc w:val="left"/>
      <w:pPr>
        <w:ind w:left="6480" w:hanging="360"/>
      </w:pPr>
      <w:rPr>
        <w:rFonts w:ascii="Courier New" w:hAnsi="Courier New" w:cs="Courier New" w:hint="default"/>
      </w:rPr>
    </w:lvl>
    <w:lvl w:ilvl="5" w:tplc="444A4B86">
      <w:start w:val="1"/>
      <w:numFmt w:val="bullet"/>
      <w:lvlText w:val=""/>
      <w:lvlJc w:val="left"/>
      <w:pPr>
        <w:ind w:left="7200" w:hanging="360"/>
      </w:pPr>
      <w:rPr>
        <w:rFonts w:ascii="Wingdings" w:hAnsi="Wingdings" w:hint="default"/>
      </w:rPr>
    </w:lvl>
    <w:lvl w:ilvl="6" w:tplc="C3089E42">
      <w:start w:val="1"/>
      <w:numFmt w:val="bullet"/>
      <w:lvlText w:val=""/>
      <w:lvlJc w:val="left"/>
      <w:pPr>
        <w:ind w:left="7920" w:hanging="360"/>
      </w:pPr>
      <w:rPr>
        <w:rFonts w:ascii="Symbol" w:hAnsi="Symbol" w:hint="default"/>
      </w:rPr>
    </w:lvl>
    <w:lvl w:ilvl="7" w:tplc="D836404A">
      <w:start w:val="1"/>
      <w:numFmt w:val="bullet"/>
      <w:lvlText w:val="o"/>
      <w:lvlJc w:val="left"/>
      <w:pPr>
        <w:ind w:left="8640" w:hanging="360"/>
      </w:pPr>
      <w:rPr>
        <w:rFonts w:ascii="Courier New" w:hAnsi="Courier New" w:cs="Courier New" w:hint="default"/>
      </w:rPr>
    </w:lvl>
    <w:lvl w:ilvl="8" w:tplc="ABDA459C">
      <w:start w:val="1"/>
      <w:numFmt w:val="bullet"/>
      <w:lvlText w:val=""/>
      <w:lvlJc w:val="left"/>
      <w:pPr>
        <w:ind w:left="9360" w:hanging="360"/>
      </w:pPr>
      <w:rPr>
        <w:rFonts w:ascii="Wingdings" w:hAnsi="Wingdings" w:hint="default"/>
      </w:rPr>
    </w:lvl>
  </w:abstractNum>
  <w:abstractNum w:abstractNumId="2" w15:restartNumberingAfterBreak="0">
    <w:nsid w:val="12A330F5"/>
    <w:multiLevelType w:val="hybridMultilevel"/>
    <w:tmpl w:val="B79699A6"/>
    <w:lvl w:ilvl="0" w:tplc="E914276C">
      <w:start w:val="1"/>
      <w:numFmt w:val="bullet"/>
      <w:lvlText w:val=""/>
      <w:lvlJc w:val="left"/>
      <w:pPr>
        <w:ind w:left="720" w:hanging="360"/>
      </w:pPr>
      <w:rPr>
        <w:rFonts w:ascii="Symbol" w:hAnsi="Symbol" w:hint="default"/>
      </w:rPr>
    </w:lvl>
    <w:lvl w:ilvl="1" w:tplc="D342204A">
      <w:start w:val="1"/>
      <w:numFmt w:val="bullet"/>
      <w:lvlText w:val="o"/>
      <w:lvlJc w:val="left"/>
      <w:pPr>
        <w:ind w:left="1440" w:hanging="360"/>
      </w:pPr>
      <w:rPr>
        <w:rFonts w:ascii="Courier New" w:hAnsi="Courier New" w:cs="Courier New" w:hint="default"/>
      </w:rPr>
    </w:lvl>
    <w:lvl w:ilvl="2" w:tplc="40FEDE10">
      <w:start w:val="1"/>
      <w:numFmt w:val="bullet"/>
      <w:lvlText w:val=""/>
      <w:lvlJc w:val="left"/>
      <w:pPr>
        <w:ind w:left="2160" w:hanging="360"/>
      </w:pPr>
      <w:rPr>
        <w:rFonts w:ascii="Wingdings" w:hAnsi="Wingdings" w:hint="default"/>
      </w:rPr>
    </w:lvl>
    <w:lvl w:ilvl="3" w:tplc="A2C6F49A">
      <w:start w:val="1"/>
      <w:numFmt w:val="bullet"/>
      <w:lvlText w:val=""/>
      <w:lvlJc w:val="left"/>
      <w:pPr>
        <w:ind w:left="2880" w:hanging="360"/>
      </w:pPr>
      <w:rPr>
        <w:rFonts w:ascii="Symbol" w:hAnsi="Symbol" w:hint="default"/>
      </w:rPr>
    </w:lvl>
    <w:lvl w:ilvl="4" w:tplc="5D54C994">
      <w:start w:val="1"/>
      <w:numFmt w:val="bullet"/>
      <w:lvlText w:val="o"/>
      <w:lvlJc w:val="left"/>
      <w:pPr>
        <w:ind w:left="3600" w:hanging="360"/>
      </w:pPr>
      <w:rPr>
        <w:rFonts w:ascii="Courier New" w:hAnsi="Courier New" w:cs="Courier New" w:hint="default"/>
      </w:rPr>
    </w:lvl>
    <w:lvl w:ilvl="5" w:tplc="DB56170A">
      <w:start w:val="1"/>
      <w:numFmt w:val="bullet"/>
      <w:lvlText w:val=""/>
      <w:lvlJc w:val="left"/>
      <w:pPr>
        <w:ind w:left="4320" w:hanging="360"/>
      </w:pPr>
      <w:rPr>
        <w:rFonts w:ascii="Wingdings" w:hAnsi="Wingdings" w:hint="default"/>
      </w:rPr>
    </w:lvl>
    <w:lvl w:ilvl="6" w:tplc="345ADE76">
      <w:start w:val="1"/>
      <w:numFmt w:val="bullet"/>
      <w:lvlText w:val=""/>
      <w:lvlJc w:val="left"/>
      <w:pPr>
        <w:ind w:left="5040" w:hanging="360"/>
      </w:pPr>
      <w:rPr>
        <w:rFonts w:ascii="Symbol" w:hAnsi="Symbol" w:hint="default"/>
      </w:rPr>
    </w:lvl>
    <w:lvl w:ilvl="7" w:tplc="F948E496">
      <w:start w:val="1"/>
      <w:numFmt w:val="bullet"/>
      <w:lvlText w:val="o"/>
      <w:lvlJc w:val="left"/>
      <w:pPr>
        <w:ind w:left="5760" w:hanging="360"/>
      </w:pPr>
      <w:rPr>
        <w:rFonts w:ascii="Courier New" w:hAnsi="Courier New" w:cs="Courier New" w:hint="default"/>
      </w:rPr>
    </w:lvl>
    <w:lvl w:ilvl="8" w:tplc="D584A0FC">
      <w:start w:val="1"/>
      <w:numFmt w:val="bullet"/>
      <w:lvlText w:val=""/>
      <w:lvlJc w:val="left"/>
      <w:pPr>
        <w:ind w:left="6480" w:hanging="360"/>
      </w:pPr>
      <w:rPr>
        <w:rFonts w:ascii="Wingdings" w:hAnsi="Wingdings" w:hint="default"/>
      </w:rPr>
    </w:lvl>
  </w:abstractNum>
  <w:abstractNum w:abstractNumId="3" w15:restartNumberingAfterBreak="0">
    <w:nsid w:val="2439547A"/>
    <w:multiLevelType w:val="hybridMultilevel"/>
    <w:tmpl w:val="36B89DDC"/>
    <w:lvl w:ilvl="0" w:tplc="8244E5C6">
      <w:start w:val="1"/>
      <w:numFmt w:val="bullet"/>
      <w:lvlText w:val=""/>
      <w:lvlJc w:val="left"/>
      <w:pPr>
        <w:ind w:left="720" w:hanging="360"/>
      </w:pPr>
      <w:rPr>
        <w:rFonts w:ascii="Wingdings" w:hAnsi="Wingdings" w:hint="default"/>
      </w:rPr>
    </w:lvl>
    <w:lvl w:ilvl="1" w:tplc="8FB82CD0">
      <w:start w:val="1"/>
      <w:numFmt w:val="bullet"/>
      <w:lvlText w:val="o"/>
      <w:lvlJc w:val="left"/>
      <w:pPr>
        <w:ind w:left="1440" w:hanging="360"/>
      </w:pPr>
      <w:rPr>
        <w:rFonts w:ascii="Courier New" w:hAnsi="Courier New" w:cs="Courier New" w:hint="default"/>
      </w:rPr>
    </w:lvl>
    <w:lvl w:ilvl="2" w:tplc="88E64A46">
      <w:start w:val="1"/>
      <w:numFmt w:val="bullet"/>
      <w:lvlText w:val=""/>
      <w:lvlJc w:val="left"/>
      <w:pPr>
        <w:ind w:left="2160" w:hanging="360"/>
      </w:pPr>
      <w:rPr>
        <w:rFonts w:ascii="Wingdings" w:hAnsi="Wingdings" w:hint="default"/>
      </w:rPr>
    </w:lvl>
    <w:lvl w:ilvl="3" w:tplc="DA441E26">
      <w:start w:val="1"/>
      <w:numFmt w:val="bullet"/>
      <w:lvlText w:val=""/>
      <w:lvlJc w:val="left"/>
      <w:pPr>
        <w:ind w:left="2880" w:hanging="360"/>
      </w:pPr>
      <w:rPr>
        <w:rFonts w:ascii="Symbol" w:hAnsi="Symbol" w:hint="default"/>
      </w:rPr>
    </w:lvl>
    <w:lvl w:ilvl="4" w:tplc="DBD28B06">
      <w:start w:val="1"/>
      <w:numFmt w:val="bullet"/>
      <w:lvlText w:val="o"/>
      <w:lvlJc w:val="left"/>
      <w:pPr>
        <w:ind w:left="3600" w:hanging="360"/>
      </w:pPr>
      <w:rPr>
        <w:rFonts w:ascii="Courier New" w:hAnsi="Courier New" w:cs="Courier New" w:hint="default"/>
      </w:rPr>
    </w:lvl>
    <w:lvl w:ilvl="5" w:tplc="044ACD50">
      <w:start w:val="1"/>
      <w:numFmt w:val="bullet"/>
      <w:lvlText w:val=""/>
      <w:lvlJc w:val="left"/>
      <w:pPr>
        <w:ind w:left="4320" w:hanging="360"/>
      </w:pPr>
      <w:rPr>
        <w:rFonts w:ascii="Wingdings" w:hAnsi="Wingdings" w:hint="default"/>
      </w:rPr>
    </w:lvl>
    <w:lvl w:ilvl="6" w:tplc="0AB643D6">
      <w:start w:val="1"/>
      <w:numFmt w:val="bullet"/>
      <w:lvlText w:val=""/>
      <w:lvlJc w:val="left"/>
      <w:pPr>
        <w:ind w:left="5040" w:hanging="360"/>
      </w:pPr>
      <w:rPr>
        <w:rFonts w:ascii="Symbol" w:hAnsi="Symbol" w:hint="default"/>
      </w:rPr>
    </w:lvl>
    <w:lvl w:ilvl="7" w:tplc="CDBAD300">
      <w:start w:val="1"/>
      <w:numFmt w:val="bullet"/>
      <w:lvlText w:val="o"/>
      <w:lvlJc w:val="left"/>
      <w:pPr>
        <w:ind w:left="5760" w:hanging="360"/>
      </w:pPr>
      <w:rPr>
        <w:rFonts w:ascii="Courier New" w:hAnsi="Courier New" w:cs="Courier New" w:hint="default"/>
      </w:rPr>
    </w:lvl>
    <w:lvl w:ilvl="8" w:tplc="2A08FDA4">
      <w:start w:val="1"/>
      <w:numFmt w:val="bullet"/>
      <w:lvlText w:val=""/>
      <w:lvlJc w:val="left"/>
      <w:pPr>
        <w:ind w:left="6480" w:hanging="360"/>
      </w:pPr>
      <w:rPr>
        <w:rFonts w:ascii="Wingdings" w:hAnsi="Wingdings" w:hint="default"/>
      </w:rPr>
    </w:lvl>
  </w:abstractNum>
  <w:abstractNum w:abstractNumId="4" w15:restartNumberingAfterBreak="0">
    <w:nsid w:val="25C703F8"/>
    <w:multiLevelType w:val="hybridMultilevel"/>
    <w:tmpl w:val="F5462AF8"/>
    <w:lvl w:ilvl="0" w:tplc="F4F87A16">
      <w:start w:val="1"/>
      <w:numFmt w:val="bullet"/>
      <w:lvlText w:val=""/>
      <w:lvlJc w:val="left"/>
      <w:pPr>
        <w:ind w:left="720" w:hanging="360"/>
      </w:pPr>
      <w:rPr>
        <w:rFonts w:ascii="Symbol" w:hAnsi="Symbol" w:hint="default"/>
      </w:rPr>
    </w:lvl>
    <w:lvl w:ilvl="1" w:tplc="23EA0B6C">
      <w:start w:val="1"/>
      <w:numFmt w:val="bullet"/>
      <w:lvlText w:val="o"/>
      <w:lvlJc w:val="left"/>
      <w:pPr>
        <w:ind w:left="1440" w:hanging="360"/>
      </w:pPr>
      <w:rPr>
        <w:rFonts w:ascii="Courier New" w:hAnsi="Courier New" w:cs="Courier New" w:hint="default"/>
      </w:rPr>
    </w:lvl>
    <w:lvl w:ilvl="2" w:tplc="7CD20E16">
      <w:start w:val="1"/>
      <w:numFmt w:val="bullet"/>
      <w:lvlText w:val=""/>
      <w:lvlJc w:val="left"/>
      <w:pPr>
        <w:ind w:left="2160" w:hanging="360"/>
      </w:pPr>
      <w:rPr>
        <w:rFonts w:ascii="Wingdings" w:hAnsi="Wingdings" w:hint="default"/>
      </w:rPr>
    </w:lvl>
    <w:lvl w:ilvl="3" w:tplc="CE9CED28">
      <w:start w:val="1"/>
      <w:numFmt w:val="bullet"/>
      <w:lvlText w:val=""/>
      <w:lvlJc w:val="left"/>
      <w:pPr>
        <w:ind w:left="2880" w:hanging="360"/>
      </w:pPr>
      <w:rPr>
        <w:rFonts w:ascii="Symbol" w:hAnsi="Symbol" w:hint="default"/>
      </w:rPr>
    </w:lvl>
    <w:lvl w:ilvl="4" w:tplc="D24E7B06">
      <w:start w:val="1"/>
      <w:numFmt w:val="bullet"/>
      <w:lvlText w:val="o"/>
      <w:lvlJc w:val="left"/>
      <w:pPr>
        <w:ind w:left="3600" w:hanging="360"/>
      </w:pPr>
      <w:rPr>
        <w:rFonts w:ascii="Courier New" w:hAnsi="Courier New" w:cs="Courier New" w:hint="default"/>
      </w:rPr>
    </w:lvl>
    <w:lvl w:ilvl="5" w:tplc="0B2CE7CC">
      <w:start w:val="1"/>
      <w:numFmt w:val="bullet"/>
      <w:lvlText w:val=""/>
      <w:lvlJc w:val="left"/>
      <w:pPr>
        <w:ind w:left="4320" w:hanging="360"/>
      </w:pPr>
      <w:rPr>
        <w:rFonts w:ascii="Wingdings" w:hAnsi="Wingdings" w:hint="default"/>
      </w:rPr>
    </w:lvl>
    <w:lvl w:ilvl="6" w:tplc="356A806A">
      <w:start w:val="1"/>
      <w:numFmt w:val="bullet"/>
      <w:lvlText w:val=""/>
      <w:lvlJc w:val="left"/>
      <w:pPr>
        <w:ind w:left="5040" w:hanging="360"/>
      </w:pPr>
      <w:rPr>
        <w:rFonts w:ascii="Symbol" w:hAnsi="Symbol" w:hint="default"/>
      </w:rPr>
    </w:lvl>
    <w:lvl w:ilvl="7" w:tplc="DFC2BE26">
      <w:start w:val="1"/>
      <w:numFmt w:val="bullet"/>
      <w:lvlText w:val="o"/>
      <w:lvlJc w:val="left"/>
      <w:pPr>
        <w:ind w:left="5760" w:hanging="360"/>
      </w:pPr>
      <w:rPr>
        <w:rFonts w:ascii="Courier New" w:hAnsi="Courier New" w:cs="Courier New" w:hint="default"/>
      </w:rPr>
    </w:lvl>
    <w:lvl w:ilvl="8" w:tplc="629A0BB0">
      <w:start w:val="1"/>
      <w:numFmt w:val="bullet"/>
      <w:lvlText w:val=""/>
      <w:lvlJc w:val="left"/>
      <w:pPr>
        <w:ind w:left="6480" w:hanging="360"/>
      </w:pPr>
      <w:rPr>
        <w:rFonts w:ascii="Wingdings" w:hAnsi="Wingdings" w:hint="default"/>
      </w:rPr>
    </w:lvl>
  </w:abstractNum>
  <w:abstractNum w:abstractNumId="5" w15:restartNumberingAfterBreak="0">
    <w:nsid w:val="2613542C"/>
    <w:multiLevelType w:val="hybridMultilevel"/>
    <w:tmpl w:val="ECEA4D50"/>
    <w:lvl w:ilvl="0" w:tplc="5704C270">
      <w:start w:val="1"/>
      <w:numFmt w:val="bullet"/>
      <w:lvlText w:val=""/>
      <w:lvlJc w:val="left"/>
      <w:pPr>
        <w:ind w:left="720" w:hanging="360"/>
      </w:pPr>
      <w:rPr>
        <w:rFonts w:ascii="Symbol" w:hAnsi="Symbol" w:hint="default"/>
      </w:rPr>
    </w:lvl>
    <w:lvl w:ilvl="1" w:tplc="C974F970">
      <w:start w:val="1"/>
      <w:numFmt w:val="bullet"/>
      <w:lvlText w:val="o"/>
      <w:lvlJc w:val="left"/>
      <w:pPr>
        <w:ind w:left="1440" w:hanging="360"/>
      </w:pPr>
      <w:rPr>
        <w:rFonts w:ascii="Courier New" w:hAnsi="Courier New" w:cs="Courier New" w:hint="default"/>
      </w:rPr>
    </w:lvl>
    <w:lvl w:ilvl="2" w:tplc="049078BE">
      <w:start w:val="1"/>
      <w:numFmt w:val="bullet"/>
      <w:lvlText w:val=""/>
      <w:lvlJc w:val="left"/>
      <w:pPr>
        <w:ind w:left="2160" w:hanging="360"/>
      </w:pPr>
      <w:rPr>
        <w:rFonts w:ascii="Wingdings" w:hAnsi="Wingdings" w:hint="default"/>
      </w:rPr>
    </w:lvl>
    <w:lvl w:ilvl="3" w:tplc="8AC41BD0">
      <w:start w:val="1"/>
      <w:numFmt w:val="bullet"/>
      <w:lvlText w:val=""/>
      <w:lvlJc w:val="left"/>
      <w:pPr>
        <w:ind w:left="2880" w:hanging="360"/>
      </w:pPr>
      <w:rPr>
        <w:rFonts w:ascii="Symbol" w:hAnsi="Symbol" w:hint="default"/>
      </w:rPr>
    </w:lvl>
    <w:lvl w:ilvl="4" w:tplc="75A6E498">
      <w:start w:val="1"/>
      <w:numFmt w:val="bullet"/>
      <w:lvlText w:val="o"/>
      <w:lvlJc w:val="left"/>
      <w:pPr>
        <w:ind w:left="3600" w:hanging="360"/>
      </w:pPr>
      <w:rPr>
        <w:rFonts w:ascii="Courier New" w:hAnsi="Courier New" w:cs="Courier New" w:hint="default"/>
      </w:rPr>
    </w:lvl>
    <w:lvl w:ilvl="5" w:tplc="37F2C90E">
      <w:start w:val="1"/>
      <w:numFmt w:val="bullet"/>
      <w:lvlText w:val=""/>
      <w:lvlJc w:val="left"/>
      <w:pPr>
        <w:ind w:left="4320" w:hanging="360"/>
      </w:pPr>
      <w:rPr>
        <w:rFonts w:ascii="Wingdings" w:hAnsi="Wingdings" w:hint="default"/>
      </w:rPr>
    </w:lvl>
    <w:lvl w:ilvl="6" w:tplc="916A0ECA">
      <w:start w:val="1"/>
      <w:numFmt w:val="bullet"/>
      <w:lvlText w:val=""/>
      <w:lvlJc w:val="left"/>
      <w:pPr>
        <w:ind w:left="5040" w:hanging="360"/>
      </w:pPr>
      <w:rPr>
        <w:rFonts w:ascii="Symbol" w:hAnsi="Symbol" w:hint="default"/>
      </w:rPr>
    </w:lvl>
    <w:lvl w:ilvl="7" w:tplc="A2144FEA">
      <w:start w:val="1"/>
      <w:numFmt w:val="bullet"/>
      <w:lvlText w:val="o"/>
      <w:lvlJc w:val="left"/>
      <w:pPr>
        <w:ind w:left="5760" w:hanging="360"/>
      </w:pPr>
      <w:rPr>
        <w:rFonts w:ascii="Courier New" w:hAnsi="Courier New" w:cs="Courier New" w:hint="default"/>
      </w:rPr>
    </w:lvl>
    <w:lvl w:ilvl="8" w:tplc="3550B5F6">
      <w:start w:val="1"/>
      <w:numFmt w:val="bullet"/>
      <w:lvlText w:val=""/>
      <w:lvlJc w:val="left"/>
      <w:pPr>
        <w:ind w:left="6480" w:hanging="360"/>
      </w:pPr>
      <w:rPr>
        <w:rFonts w:ascii="Wingdings" w:hAnsi="Wingdings" w:hint="default"/>
      </w:rPr>
    </w:lvl>
  </w:abstractNum>
  <w:abstractNum w:abstractNumId="6" w15:restartNumberingAfterBreak="0">
    <w:nsid w:val="3D8E3B6D"/>
    <w:multiLevelType w:val="hybridMultilevel"/>
    <w:tmpl w:val="FC5E57C6"/>
    <w:lvl w:ilvl="0" w:tplc="A470F6E6">
      <w:start w:val="1"/>
      <w:numFmt w:val="bullet"/>
      <w:lvlText w:val=""/>
      <w:lvlJc w:val="left"/>
      <w:pPr>
        <w:ind w:left="720" w:hanging="360"/>
      </w:pPr>
      <w:rPr>
        <w:rFonts w:ascii="Symbol" w:hAnsi="Symbol" w:hint="default"/>
      </w:rPr>
    </w:lvl>
    <w:lvl w:ilvl="1" w:tplc="A0824346">
      <w:start w:val="1"/>
      <w:numFmt w:val="bullet"/>
      <w:lvlText w:val="o"/>
      <w:lvlJc w:val="left"/>
      <w:pPr>
        <w:ind w:left="1440" w:hanging="360"/>
      </w:pPr>
      <w:rPr>
        <w:rFonts w:ascii="Courier New" w:hAnsi="Courier New" w:cs="Courier New" w:hint="default"/>
      </w:rPr>
    </w:lvl>
    <w:lvl w:ilvl="2" w:tplc="506CCD78">
      <w:start w:val="1"/>
      <w:numFmt w:val="bullet"/>
      <w:lvlText w:val=""/>
      <w:lvlJc w:val="left"/>
      <w:pPr>
        <w:ind w:left="2160" w:hanging="360"/>
      </w:pPr>
      <w:rPr>
        <w:rFonts w:ascii="Wingdings" w:hAnsi="Wingdings" w:hint="default"/>
      </w:rPr>
    </w:lvl>
    <w:lvl w:ilvl="3" w:tplc="0AACEB58">
      <w:start w:val="1"/>
      <w:numFmt w:val="bullet"/>
      <w:lvlText w:val=""/>
      <w:lvlJc w:val="left"/>
      <w:pPr>
        <w:ind w:left="2880" w:hanging="360"/>
      </w:pPr>
      <w:rPr>
        <w:rFonts w:ascii="Symbol" w:hAnsi="Symbol" w:hint="default"/>
      </w:rPr>
    </w:lvl>
    <w:lvl w:ilvl="4" w:tplc="1DF49956">
      <w:start w:val="1"/>
      <w:numFmt w:val="bullet"/>
      <w:lvlText w:val="o"/>
      <w:lvlJc w:val="left"/>
      <w:pPr>
        <w:ind w:left="3600" w:hanging="360"/>
      </w:pPr>
      <w:rPr>
        <w:rFonts w:ascii="Courier New" w:hAnsi="Courier New" w:cs="Courier New" w:hint="default"/>
      </w:rPr>
    </w:lvl>
    <w:lvl w:ilvl="5" w:tplc="09241574">
      <w:start w:val="1"/>
      <w:numFmt w:val="bullet"/>
      <w:lvlText w:val=""/>
      <w:lvlJc w:val="left"/>
      <w:pPr>
        <w:ind w:left="4320" w:hanging="360"/>
      </w:pPr>
      <w:rPr>
        <w:rFonts w:ascii="Wingdings" w:hAnsi="Wingdings" w:hint="default"/>
      </w:rPr>
    </w:lvl>
    <w:lvl w:ilvl="6" w:tplc="61463598">
      <w:start w:val="1"/>
      <w:numFmt w:val="bullet"/>
      <w:lvlText w:val=""/>
      <w:lvlJc w:val="left"/>
      <w:pPr>
        <w:ind w:left="5040" w:hanging="360"/>
      </w:pPr>
      <w:rPr>
        <w:rFonts w:ascii="Symbol" w:hAnsi="Symbol" w:hint="default"/>
      </w:rPr>
    </w:lvl>
    <w:lvl w:ilvl="7" w:tplc="5FA22B48">
      <w:start w:val="1"/>
      <w:numFmt w:val="bullet"/>
      <w:lvlText w:val="o"/>
      <w:lvlJc w:val="left"/>
      <w:pPr>
        <w:ind w:left="5760" w:hanging="360"/>
      </w:pPr>
      <w:rPr>
        <w:rFonts w:ascii="Courier New" w:hAnsi="Courier New" w:cs="Courier New" w:hint="default"/>
      </w:rPr>
    </w:lvl>
    <w:lvl w:ilvl="8" w:tplc="F51A9458">
      <w:start w:val="1"/>
      <w:numFmt w:val="bullet"/>
      <w:lvlText w:val=""/>
      <w:lvlJc w:val="left"/>
      <w:pPr>
        <w:ind w:left="6480" w:hanging="360"/>
      </w:pPr>
      <w:rPr>
        <w:rFonts w:ascii="Wingdings" w:hAnsi="Wingdings" w:hint="default"/>
      </w:rPr>
    </w:lvl>
  </w:abstractNum>
  <w:abstractNum w:abstractNumId="7" w15:restartNumberingAfterBreak="0">
    <w:nsid w:val="410065E4"/>
    <w:multiLevelType w:val="hybridMultilevel"/>
    <w:tmpl w:val="483EF70C"/>
    <w:lvl w:ilvl="0" w:tplc="09DEC7A6">
      <w:start w:val="1"/>
      <w:numFmt w:val="bullet"/>
      <w:lvlText w:val=""/>
      <w:lvlJc w:val="left"/>
      <w:pPr>
        <w:ind w:left="720" w:hanging="360"/>
      </w:pPr>
      <w:rPr>
        <w:rFonts w:ascii="Symbol" w:hAnsi="Symbol" w:hint="default"/>
      </w:rPr>
    </w:lvl>
    <w:lvl w:ilvl="1" w:tplc="DA4C380A">
      <w:start w:val="1"/>
      <w:numFmt w:val="bullet"/>
      <w:lvlText w:val="o"/>
      <w:lvlJc w:val="left"/>
      <w:pPr>
        <w:ind w:left="1440" w:hanging="360"/>
      </w:pPr>
      <w:rPr>
        <w:rFonts w:ascii="Courier New" w:hAnsi="Courier New" w:cs="Courier New" w:hint="default"/>
      </w:rPr>
    </w:lvl>
    <w:lvl w:ilvl="2" w:tplc="20DE56B6">
      <w:start w:val="1"/>
      <w:numFmt w:val="bullet"/>
      <w:lvlText w:val=""/>
      <w:lvlJc w:val="left"/>
      <w:pPr>
        <w:ind w:left="2160" w:hanging="360"/>
      </w:pPr>
      <w:rPr>
        <w:rFonts w:ascii="Wingdings" w:hAnsi="Wingdings" w:hint="default"/>
      </w:rPr>
    </w:lvl>
    <w:lvl w:ilvl="3" w:tplc="0AE2C26A">
      <w:start w:val="1"/>
      <w:numFmt w:val="bullet"/>
      <w:lvlText w:val=""/>
      <w:lvlJc w:val="left"/>
      <w:pPr>
        <w:ind w:left="2880" w:hanging="360"/>
      </w:pPr>
      <w:rPr>
        <w:rFonts w:ascii="Symbol" w:hAnsi="Symbol" w:hint="default"/>
      </w:rPr>
    </w:lvl>
    <w:lvl w:ilvl="4" w:tplc="DA72E83C">
      <w:start w:val="1"/>
      <w:numFmt w:val="bullet"/>
      <w:lvlText w:val="o"/>
      <w:lvlJc w:val="left"/>
      <w:pPr>
        <w:ind w:left="3600" w:hanging="360"/>
      </w:pPr>
      <w:rPr>
        <w:rFonts w:ascii="Courier New" w:hAnsi="Courier New" w:cs="Courier New" w:hint="default"/>
      </w:rPr>
    </w:lvl>
    <w:lvl w:ilvl="5" w:tplc="C3A4DC5A">
      <w:start w:val="1"/>
      <w:numFmt w:val="bullet"/>
      <w:lvlText w:val=""/>
      <w:lvlJc w:val="left"/>
      <w:pPr>
        <w:ind w:left="4320" w:hanging="360"/>
      </w:pPr>
      <w:rPr>
        <w:rFonts w:ascii="Wingdings" w:hAnsi="Wingdings" w:hint="default"/>
      </w:rPr>
    </w:lvl>
    <w:lvl w:ilvl="6" w:tplc="0E7AB6D0">
      <w:start w:val="1"/>
      <w:numFmt w:val="bullet"/>
      <w:lvlText w:val=""/>
      <w:lvlJc w:val="left"/>
      <w:pPr>
        <w:ind w:left="5040" w:hanging="360"/>
      </w:pPr>
      <w:rPr>
        <w:rFonts w:ascii="Symbol" w:hAnsi="Symbol" w:hint="default"/>
      </w:rPr>
    </w:lvl>
    <w:lvl w:ilvl="7" w:tplc="C1C4159C">
      <w:start w:val="1"/>
      <w:numFmt w:val="bullet"/>
      <w:lvlText w:val="o"/>
      <w:lvlJc w:val="left"/>
      <w:pPr>
        <w:ind w:left="5760" w:hanging="360"/>
      </w:pPr>
      <w:rPr>
        <w:rFonts w:ascii="Courier New" w:hAnsi="Courier New" w:cs="Courier New" w:hint="default"/>
      </w:rPr>
    </w:lvl>
    <w:lvl w:ilvl="8" w:tplc="53345780">
      <w:start w:val="1"/>
      <w:numFmt w:val="bullet"/>
      <w:lvlText w:val=""/>
      <w:lvlJc w:val="left"/>
      <w:pPr>
        <w:ind w:left="6480" w:hanging="360"/>
      </w:pPr>
      <w:rPr>
        <w:rFonts w:ascii="Wingdings" w:hAnsi="Wingdings" w:hint="default"/>
      </w:rPr>
    </w:lvl>
  </w:abstractNum>
  <w:abstractNum w:abstractNumId="8" w15:restartNumberingAfterBreak="0">
    <w:nsid w:val="43F00462"/>
    <w:multiLevelType w:val="hybridMultilevel"/>
    <w:tmpl w:val="856052AC"/>
    <w:lvl w:ilvl="0" w:tplc="2AA8EBF8">
      <w:start w:val="1"/>
      <w:numFmt w:val="bullet"/>
      <w:lvlText w:val=""/>
      <w:lvlJc w:val="left"/>
      <w:pPr>
        <w:ind w:left="720" w:hanging="360"/>
      </w:pPr>
      <w:rPr>
        <w:rFonts w:ascii="Symbol" w:hAnsi="Symbol" w:hint="default"/>
      </w:rPr>
    </w:lvl>
    <w:lvl w:ilvl="1" w:tplc="31E8055A">
      <w:start w:val="1"/>
      <w:numFmt w:val="bullet"/>
      <w:lvlText w:val="o"/>
      <w:lvlJc w:val="left"/>
      <w:pPr>
        <w:ind w:left="1440" w:hanging="360"/>
      </w:pPr>
      <w:rPr>
        <w:rFonts w:ascii="Courier New" w:hAnsi="Courier New" w:cs="Courier New" w:hint="default"/>
      </w:rPr>
    </w:lvl>
    <w:lvl w:ilvl="2" w:tplc="CB202D28">
      <w:start w:val="1"/>
      <w:numFmt w:val="bullet"/>
      <w:lvlText w:val=""/>
      <w:lvlJc w:val="left"/>
      <w:pPr>
        <w:ind w:left="2160" w:hanging="360"/>
      </w:pPr>
      <w:rPr>
        <w:rFonts w:ascii="Wingdings" w:hAnsi="Wingdings" w:hint="default"/>
      </w:rPr>
    </w:lvl>
    <w:lvl w:ilvl="3" w:tplc="B106E188">
      <w:start w:val="1"/>
      <w:numFmt w:val="bullet"/>
      <w:lvlText w:val=""/>
      <w:lvlJc w:val="left"/>
      <w:pPr>
        <w:ind w:left="2880" w:hanging="360"/>
      </w:pPr>
      <w:rPr>
        <w:rFonts w:ascii="Symbol" w:hAnsi="Symbol" w:hint="default"/>
      </w:rPr>
    </w:lvl>
    <w:lvl w:ilvl="4" w:tplc="ACA6CACC">
      <w:start w:val="1"/>
      <w:numFmt w:val="bullet"/>
      <w:lvlText w:val="o"/>
      <w:lvlJc w:val="left"/>
      <w:pPr>
        <w:ind w:left="3600" w:hanging="360"/>
      </w:pPr>
      <w:rPr>
        <w:rFonts w:ascii="Courier New" w:hAnsi="Courier New" w:cs="Courier New" w:hint="default"/>
      </w:rPr>
    </w:lvl>
    <w:lvl w:ilvl="5" w:tplc="96CA547A">
      <w:start w:val="1"/>
      <w:numFmt w:val="bullet"/>
      <w:lvlText w:val=""/>
      <w:lvlJc w:val="left"/>
      <w:pPr>
        <w:ind w:left="4320" w:hanging="360"/>
      </w:pPr>
      <w:rPr>
        <w:rFonts w:ascii="Wingdings" w:hAnsi="Wingdings" w:hint="default"/>
      </w:rPr>
    </w:lvl>
    <w:lvl w:ilvl="6" w:tplc="2D3A8B8A">
      <w:start w:val="1"/>
      <w:numFmt w:val="bullet"/>
      <w:lvlText w:val=""/>
      <w:lvlJc w:val="left"/>
      <w:pPr>
        <w:ind w:left="5040" w:hanging="360"/>
      </w:pPr>
      <w:rPr>
        <w:rFonts w:ascii="Symbol" w:hAnsi="Symbol" w:hint="default"/>
      </w:rPr>
    </w:lvl>
    <w:lvl w:ilvl="7" w:tplc="A1AE289A">
      <w:start w:val="1"/>
      <w:numFmt w:val="bullet"/>
      <w:lvlText w:val="o"/>
      <w:lvlJc w:val="left"/>
      <w:pPr>
        <w:ind w:left="5760" w:hanging="360"/>
      </w:pPr>
      <w:rPr>
        <w:rFonts w:ascii="Courier New" w:hAnsi="Courier New" w:cs="Courier New" w:hint="default"/>
      </w:rPr>
    </w:lvl>
    <w:lvl w:ilvl="8" w:tplc="16CC050E">
      <w:start w:val="1"/>
      <w:numFmt w:val="bullet"/>
      <w:lvlText w:val=""/>
      <w:lvlJc w:val="left"/>
      <w:pPr>
        <w:ind w:left="6480" w:hanging="360"/>
      </w:pPr>
      <w:rPr>
        <w:rFonts w:ascii="Wingdings" w:hAnsi="Wingdings" w:hint="default"/>
      </w:rPr>
    </w:lvl>
  </w:abstractNum>
  <w:abstractNum w:abstractNumId="9" w15:restartNumberingAfterBreak="0">
    <w:nsid w:val="485C344D"/>
    <w:multiLevelType w:val="hybridMultilevel"/>
    <w:tmpl w:val="484A933C"/>
    <w:lvl w:ilvl="0" w:tplc="F8A0B780">
      <w:start w:val="1"/>
      <w:numFmt w:val="bullet"/>
      <w:lvlText w:val=""/>
      <w:lvlJc w:val="left"/>
      <w:pPr>
        <w:ind w:left="720" w:hanging="360"/>
      </w:pPr>
      <w:rPr>
        <w:rFonts w:ascii="Symbol" w:hAnsi="Symbol" w:hint="default"/>
      </w:rPr>
    </w:lvl>
    <w:lvl w:ilvl="1" w:tplc="29EEDFA0">
      <w:start w:val="1"/>
      <w:numFmt w:val="bullet"/>
      <w:lvlText w:val="o"/>
      <w:lvlJc w:val="left"/>
      <w:pPr>
        <w:ind w:left="1440" w:hanging="360"/>
      </w:pPr>
      <w:rPr>
        <w:rFonts w:ascii="Courier New" w:hAnsi="Courier New" w:cs="Courier New" w:hint="default"/>
      </w:rPr>
    </w:lvl>
    <w:lvl w:ilvl="2" w:tplc="8BFEF124">
      <w:start w:val="1"/>
      <w:numFmt w:val="bullet"/>
      <w:lvlText w:val=""/>
      <w:lvlJc w:val="left"/>
      <w:pPr>
        <w:ind w:left="2160" w:hanging="360"/>
      </w:pPr>
      <w:rPr>
        <w:rFonts w:ascii="Wingdings" w:hAnsi="Wingdings" w:hint="default"/>
      </w:rPr>
    </w:lvl>
    <w:lvl w:ilvl="3" w:tplc="B79EA080">
      <w:start w:val="1"/>
      <w:numFmt w:val="bullet"/>
      <w:lvlText w:val=""/>
      <w:lvlJc w:val="left"/>
      <w:pPr>
        <w:ind w:left="2880" w:hanging="360"/>
      </w:pPr>
      <w:rPr>
        <w:rFonts w:ascii="Symbol" w:hAnsi="Symbol" w:hint="default"/>
      </w:rPr>
    </w:lvl>
    <w:lvl w:ilvl="4" w:tplc="CFC0B254">
      <w:start w:val="1"/>
      <w:numFmt w:val="bullet"/>
      <w:lvlText w:val="o"/>
      <w:lvlJc w:val="left"/>
      <w:pPr>
        <w:ind w:left="3600" w:hanging="360"/>
      </w:pPr>
      <w:rPr>
        <w:rFonts w:ascii="Courier New" w:hAnsi="Courier New" w:cs="Courier New" w:hint="default"/>
      </w:rPr>
    </w:lvl>
    <w:lvl w:ilvl="5" w:tplc="BE0EA06A">
      <w:start w:val="1"/>
      <w:numFmt w:val="bullet"/>
      <w:lvlText w:val=""/>
      <w:lvlJc w:val="left"/>
      <w:pPr>
        <w:ind w:left="4320" w:hanging="360"/>
      </w:pPr>
      <w:rPr>
        <w:rFonts w:ascii="Wingdings" w:hAnsi="Wingdings" w:hint="default"/>
      </w:rPr>
    </w:lvl>
    <w:lvl w:ilvl="6" w:tplc="758C08E2">
      <w:start w:val="1"/>
      <w:numFmt w:val="bullet"/>
      <w:lvlText w:val=""/>
      <w:lvlJc w:val="left"/>
      <w:pPr>
        <w:ind w:left="5040" w:hanging="360"/>
      </w:pPr>
      <w:rPr>
        <w:rFonts w:ascii="Symbol" w:hAnsi="Symbol" w:hint="default"/>
      </w:rPr>
    </w:lvl>
    <w:lvl w:ilvl="7" w:tplc="4A60AF2C">
      <w:start w:val="1"/>
      <w:numFmt w:val="bullet"/>
      <w:lvlText w:val="o"/>
      <w:lvlJc w:val="left"/>
      <w:pPr>
        <w:ind w:left="5760" w:hanging="360"/>
      </w:pPr>
      <w:rPr>
        <w:rFonts w:ascii="Courier New" w:hAnsi="Courier New" w:cs="Courier New" w:hint="default"/>
      </w:rPr>
    </w:lvl>
    <w:lvl w:ilvl="8" w:tplc="AE24449C">
      <w:start w:val="1"/>
      <w:numFmt w:val="bullet"/>
      <w:lvlText w:val=""/>
      <w:lvlJc w:val="left"/>
      <w:pPr>
        <w:ind w:left="6480" w:hanging="360"/>
      </w:pPr>
      <w:rPr>
        <w:rFonts w:ascii="Wingdings" w:hAnsi="Wingdings" w:hint="default"/>
      </w:rPr>
    </w:lvl>
  </w:abstractNum>
  <w:abstractNum w:abstractNumId="10" w15:restartNumberingAfterBreak="0">
    <w:nsid w:val="4FA06347"/>
    <w:multiLevelType w:val="hybridMultilevel"/>
    <w:tmpl w:val="DF2ACC0E"/>
    <w:lvl w:ilvl="0" w:tplc="BCC09050">
      <w:start w:val="1"/>
      <w:numFmt w:val="bullet"/>
      <w:lvlText w:val="-"/>
      <w:lvlJc w:val="left"/>
      <w:pPr>
        <w:ind w:left="2484" w:hanging="360"/>
      </w:pPr>
      <w:rPr>
        <w:rFonts w:ascii="Calibri" w:eastAsia="Calibri" w:hAnsi="Calibri" w:cs="Calibri" w:hint="default"/>
        <w:b w:val="0"/>
      </w:rPr>
    </w:lvl>
    <w:lvl w:ilvl="1" w:tplc="D6E81814">
      <w:start w:val="1"/>
      <w:numFmt w:val="bullet"/>
      <w:lvlText w:val="o"/>
      <w:lvlJc w:val="left"/>
      <w:pPr>
        <w:ind w:left="3204" w:hanging="360"/>
      </w:pPr>
      <w:rPr>
        <w:rFonts w:ascii="Courier New" w:hAnsi="Courier New" w:cs="Courier New" w:hint="default"/>
      </w:rPr>
    </w:lvl>
    <w:lvl w:ilvl="2" w:tplc="2828DF0C">
      <w:start w:val="1"/>
      <w:numFmt w:val="bullet"/>
      <w:lvlText w:val=""/>
      <w:lvlJc w:val="left"/>
      <w:pPr>
        <w:ind w:left="3924" w:hanging="360"/>
      </w:pPr>
      <w:rPr>
        <w:rFonts w:ascii="Wingdings" w:hAnsi="Wingdings" w:hint="default"/>
      </w:rPr>
    </w:lvl>
    <w:lvl w:ilvl="3" w:tplc="89B454A8">
      <w:start w:val="1"/>
      <w:numFmt w:val="bullet"/>
      <w:lvlText w:val=""/>
      <w:lvlJc w:val="left"/>
      <w:pPr>
        <w:ind w:left="4644" w:hanging="360"/>
      </w:pPr>
      <w:rPr>
        <w:rFonts w:ascii="Symbol" w:hAnsi="Symbol" w:hint="default"/>
      </w:rPr>
    </w:lvl>
    <w:lvl w:ilvl="4" w:tplc="491C0A9E">
      <w:start w:val="1"/>
      <w:numFmt w:val="bullet"/>
      <w:lvlText w:val="o"/>
      <w:lvlJc w:val="left"/>
      <w:pPr>
        <w:ind w:left="5364" w:hanging="360"/>
      </w:pPr>
      <w:rPr>
        <w:rFonts w:ascii="Courier New" w:hAnsi="Courier New" w:cs="Courier New" w:hint="default"/>
      </w:rPr>
    </w:lvl>
    <w:lvl w:ilvl="5" w:tplc="8EBE7094">
      <w:start w:val="1"/>
      <w:numFmt w:val="bullet"/>
      <w:lvlText w:val=""/>
      <w:lvlJc w:val="left"/>
      <w:pPr>
        <w:ind w:left="6084" w:hanging="360"/>
      </w:pPr>
      <w:rPr>
        <w:rFonts w:ascii="Wingdings" w:hAnsi="Wingdings" w:hint="default"/>
      </w:rPr>
    </w:lvl>
    <w:lvl w:ilvl="6" w:tplc="7FDEE66C">
      <w:start w:val="1"/>
      <w:numFmt w:val="bullet"/>
      <w:lvlText w:val=""/>
      <w:lvlJc w:val="left"/>
      <w:pPr>
        <w:ind w:left="6804" w:hanging="360"/>
      </w:pPr>
      <w:rPr>
        <w:rFonts w:ascii="Symbol" w:hAnsi="Symbol" w:hint="default"/>
      </w:rPr>
    </w:lvl>
    <w:lvl w:ilvl="7" w:tplc="4EEADDE0">
      <w:start w:val="1"/>
      <w:numFmt w:val="bullet"/>
      <w:lvlText w:val="o"/>
      <w:lvlJc w:val="left"/>
      <w:pPr>
        <w:ind w:left="7524" w:hanging="360"/>
      </w:pPr>
      <w:rPr>
        <w:rFonts w:ascii="Courier New" w:hAnsi="Courier New" w:cs="Courier New" w:hint="default"/>
      </w:rPr>
    </w:lvl>
    <w:lvl w:ilvl="8" w:tplc="69CC41C6">
      <w:start w:val="1"/>
      <w:numFmt w:val="bullet"/>
      <w:lvlText w:val=""/>
      <w:lvlJc w:val="left"/>
      <w:pPr>
        <w:ind w:left="8244" w:hanging="360"/>
      </w:pPr>
      <w:rPr>
        <w:rFonts w:ascii="Wingdings" w:hAnsi="Wingdings" w:hint="default"/>
      </w:rPr>
    </w:lvl>
  </w:abstractNum>
  <w:abstractNum w:abstractNumId="11" w15:restartNumberingAfterBreak="0">
    <w:nsid w:val="50BB6B1A"/>
    <w:multiLevelType w:val="hybridMultilevel"/>
    <w:tmpl w:val="FF3EB800"/>
    <w:lvl w:ilvl="0" w:tplc="56346FF2">
      <w:start w:val="1"/>
      <w:numFmt w:val="bullet"/>
      <w:lvlText w:val=""/>
      <w:lvlJc w:val="left"/>
      <w:pPr>
        <w:ind w:left="720" w:hanging="360"/>
      </w:pPr>
      <w:rPr>
        <w:rFonts w:ascii="Symbol" w:hAnsi="Symbol" w:hint="default"/>
      </w:rPr>
    </w:lvl>
    <w:lvl w:ilvl="1" w:tplc="F7449118">
      <w:start w:val="1"/>
      <w:numFmt w:val="bullet"/>
      <w:lvlText w:val="o"/>
      <w:lvlJc w:val="left"/>
      <w:pPr>
        <w:ind w:left="1440" w:hanging="360"/>
      </w:pPr>
      <w:rPr>
        <w:rFonts w:ascii="Courier New" w:hAnsi="Courier New" w:cs="Courier New" w:hint="default"/>
      </w:rPr>
    </w:lvl>
    <w:lvl w:ilvl="2" w:tplc="C2E8B484">
      <w:start w:val="1"/>
      <w:numFmt w:val="bullet"/>
      <w:lvlText w:val=""/>
      <w:lvlJc w:val="left"/>
      <w:pPr>
        <w:ind w:left="2160" w:hanging="360"/>
      </w:pPr>
      <w:rPr>
        <w:rFonts w:ascii="Wingdings" w:hAnsi="Wingdings" w:hint="default"/>
      </w:rPr>
    </w:lvl>
    <w:lvl w:ilvl="3" w:tplc="A26486CA">
      <w:start w:val="1"/>
      <w:numFmt w:val="bullet"/>
      <w:lvlText w:val=""/>
      <w:lvlJc w:val="left"/>
      <w:pPr>
        <w:ind w:left="2880" w:hanging="360"/>
      </w:pPr>
      <w:rPr>
        <w:rFonts w:ascii="Symbol" w:hAnsi="Symbol" w:hint="default"/>
      </w:rPr>
    </w:lvl>
    <w:lvl w:ilvl="4" w:tplc="52D2C694">
      <w:start w:val="1"/>
      <w:numFmt w:val="bullet"/>
      <w:lvlText w:val="o"/>
      <w:lvlJc w:val="left"/>
      <w:pPr>
        <w:ind w:left="3600" w:hanging="360"/>
      </w:pPr>
      <w:rPr>
        <w:rFonts w:ascii="Courier New" w:hAnsi="Courier New" w:cs="Courier New" w:hint="default"/>
      </w:rPr>
    </w:lvl>
    <w:lvl w:ilvl="5" w:tplc="CD945ECC">
      <w:start w:val="1"/>
      <w:numFmt w:val="bullet"/>
      <w:lvlText w:val=""/>
      <w:lvlJc w:val="left"/>
      <w:pPr>
        <w:ind w:left="4320" w:hanging="360"/>
      </w:pPr>
      <w:rPr>
        <w:rFonts w:ascii="Wingdings" w:hAnsi="Wingdings" w:hint="default"/>
      </w:rPr>
    </w:lvl>
    <w:lvl w:ilvl="6" w:tplc="52421A7A">
      <w:start w:val="1"/>
      <w:numFmt w:val="bullet"/>
      <w:lvlText w:val=""/>
      <w:lvlJc w:val="left"/>
      <w:pPr>
        <w:ind w:left="5040" w:hanging="360"/>
      </w:pPr>
      <w:rPr>
        <w:rFonts w:ascii="Symbol" w:hAnsi="Symbol" w:hint="default"/>
      </w:rPr>
    </w:lvl>
    <w:lvl w:ilvl="7" w:tplc="2D44D408">
      <w:start w:val="1"/>
      <w:numFmt w:val="bullet"/>
      <w:lvlText w:val="o"/>
      <w:lvlJc w:val="left"/>
      <w:pPr>
        <w:ind w:left="5760" w:hanging="360"/>
      </w:pPr>
      <w:rPr>
        <w:rFonts w:ascii="Courier New" w:hAnsi="Courier New" w:cs="Courier New" w:hint="default"/>
      </w:rPr>
    </w:lvl>
    <w:lvl w:ilvl="8" w:tplc="D50CDA06">
      <w:start w:val="1"/>
      <w:numFmt w:val="bullet"/>
      <w:lvlText w:val=""/>
      <w:lvlJc w:val="left"/>
      <w:pPr>
        <w:ind w:left="6480" w:hanging="360"/>
      </w:pPr>
      <w:rPr>
        <w:rFonts w:ascii="Wingdings" w:hAnsi="Wingdings" w:hint="default"/>
      </w:rPr>
    </w:lvl>
  </w:abstractNum>
  <w:abstractNum w:abstractNumId="12" w15:restartNumberingAfterBreak="0">
    <w:nsid w:val="553925AD"/>
    <w:multiLevelType w:val="hybridMultilevel"/>
    <w:tmpl w:val="17BE3A8E"/>
    <w:lvl w:ilvl="0" w:tplc="BECC19A2">
      <w:start w:val="1"/>
      <w:numFmt w:val="decimal"/>
      <w:lvlText w:val="%1)"/>
      <w:lvlJc w:val="left"/>
      <w:pPr>
        <w:ind w:left="1080" w:hanging="360"/>
      </w:pPr>
      <w:rPr>
        <w:rFonts w:hint="default"/>
        <w:b w:val="0"/>
      </w:rPr>
    </w:lvl>
    <w:lvl w:ilvl="1" w:tplc="9E908C1C">
      <w:start w:val="1"/>
      <w:numFmt w:val="lowerLetter"/>
      <w:lvlText w:val="%2."/>
      <w:lvlJc w:val="left"/>
      <w:pPr>
        <w:ind w:left="1800" w:hanging="360"/>
      </w:pPr>
    </w:lvl>
    <w:lvl w:ilvl="2" w:tplc="BAB08D12">
      <w:start w:val="1"/>
      <w:numFmt w:val="lowerRoman"/>
      <w:lvlText w:val="%3."/>
      <w:lvlJc w:val="right"/>
      <w:pPr>
        <w:ind w:left="2520" w:hanging="180"/>
      </w:pPr>
    </w:lvl>
    <w:lvl w:ilvl="3" w:tplc="68EA3A4E">
      <w:start w:val="1"/>
      <w:numFmt w:val="decimal"/>
      <w:lvlText w:val="%4."/>
      <w:lvlJc w:val="left"/>
      <w:pPr>
        <w:ind w:left="3240" w:hanging="360"/>
      </w:pPr>
    </w:lvl>
    <w:lvl w:ilvl="4" w:tplc="29389B3E">
      <w:start w:val="1"/>
      <w:numFmt w:val="lowerLetter"/>
      <w:lvlText w:val="%5."/>
      <w:lvlJc w:val="left"/>
      <w:pPr>
        <w:ind w:left="3960" w:hanging="360"/>
      </w:pPr>
    </w:lvl>
    <w:lvl w:ilvl="5" w:tplc="12941EFE">
      <w:start w:val="1"/>
      <w:numFmt w:val="lowerRoman"/>
      <w:lvlText w:val="%6."/>
      <w:lvlJc w:val="right"/>
      <w:pPr>
        <w:ind w:left="4680" w:hanging="180"/>
      </w:pPr>
    </w:lvl>
    <w:lvl w:ilvl="6" w:tplc="51082AC0">
      <w:start w:val="1"/>
      <w:numFmt w:val="decimal"/>
      <w:lvlText w:val="%7."/>
      <w:lvlJc w:val="left"/>
      <w:pPr>
        <w:ind w:left="5400" w:hanging="360"/>
      </w:pPr>
    </w:lvl>
    <w:lvl w:ilvl="7" w:tplc="7E0402BC">
      <w:start w:val="1"/>
      <w:numFmt w:val="lowerLetter"/>
      <w:lvlText w:val="%8."/>
      <w:lvlJc w:val="left"/>
      <w:pPr>
        <w:ind w:left="6120" w:hanging="360"/>
      </w:pPr>
    </w:lvl>
    <w:lvl w:ilvl="8" w:tplc="5A529668">
      <w:start w:val="1"/>
      <w:numFmt w:val="lowerRoman"/>
      <w:lvlText w:val="%9."/>
      <w:lvlJc w:val="right"/>
      <w:pPr>
        <w:ind w:left="6840" w:hanging="180"/>
      </w:pPr>
    </w:lvl>
  </w:abstractNum>
  <w:abstractNum w:abstractNumId="13" w15:restartNumberingAfterBreak="0">
    <w:nsid w:val="59A30FF5"/>
    <w:multiLevelType w:val="hybridMultilevel"/>
    <w:tmpl w:val="A4B08BC0"/>
    <w:lvl w:ilvl="0" w:tplc="B0D467CA">
      <w:start w:val="1"/>
      <w:numFmt w:val="bullet"/>
      <w:lvlText w:val=""/>
      <w:lvlJc w:val="left"/>
      <w:pPr>
        <w:ind w:left="720" w:hanging="360"/>
      </w:pPr>
      <w:rPr>
        <w:rFonts w:ascii="Symbol" w:hAnsi="Symbol" w:hint="default"/>
      </w:rPr>
    </w:lvl>
    <w:lvl w:ilvl="1" w:tplc="2272E53C">
      <w:start w:val="1"/>
      <w:numFmt w:val="bullet"/>
      <w:lvlText w:val="o"/>
      <w:lvlJc w:val="left"/>
      <w:pPr>
        <w:ind w:left="1440" w:hanging="360"/>
      </w:pPr>
      <w:rPr>
        <w:rFonts w:ascii="Courier New" w:hAnsi="Courier New" w:cs="Courier New" w:hint="default"/>
      </w:rPr>
    </w:lvl>
    <w:lvl w:ilvl="2" w:tplc="EE3E4796">
      <w:start w:val="1"/>
      <w:numFmt w:val="bullet"/>
      <w:lvlText w:val=""/>
      <w:lvlJc w:val="left"/>
      <w:pPr>
        <w:ind w:left="2160" w:hanging="360"/>
      </w:pPr>
      <w:rPr>
        <w:rFonts w:ascii="Wingdings" w:hAnsi="Wingdings" w:hint="default"/>
      </w:rPr>
    </w:lvl>
    <w:lvl w:ilvl="3" w:tplc="D542F652">
      <w:start w:val="1"/>
      <w:numFmt w:val="bullet"/>
      <w:lvlText w:val=""/>
      <w:lvlJc w:val="left"/>
      <w:pPr>
        <w:ind w:left="2880" w:hanging="360"/>
      </w:pPr>
      <w:rPr>
        <w:rFonts w:ascii="Symbol" w:hAnsi="Symbol" w:hint="default"/>
      </w:rPr>
    </w:lvl>
    <w:lvl w:ilvl="4" w:tplc="5808A720">
      <w:start w:val="1"/>
      <w:numFmt w:val="bullet"/>
      <w:lvlText w:val="o"/>
      <w:lvlJc w:val="left"/>
      <w:pPr>
        <w:ind w:left="3600" w:hanging="360"/>
      </w:pPr>
      <w:rPr>
        <w:rFonts w:ascii="Courier New" w:hAnsi="Courier New" w:cs="Courier New" w:hint="default"/>
      </w:rPr>
    </w:lvl>
    <w:lvl w:ilvl="5" w:tplc="258E0886">
      <w:start w:val="1"/>
      <w:numFmt w:val="bullet"/>
      <w:lvlText w:val=""/>
      <w:lvlJc w:val="left"/>
      <w:pPr>
        <w:ind w:left="4320" w:hanging="360"/>
      </w:pPr>
      <w:rPr>
        <w:rFonts w:ascii="Wingdings" w:hAnsi="Wingdings" w:hint="default"/>
      </w:rPr>
    </w:lvl>
    <w:lvl w:ilvl="6" w:tplc="65A6F596">
      <w:start w:val="1"/>
      <w:numFmt w:val="bullet"/>
      <w:lvlText w:val=""/>
      <w:lvlJc w:val="left"/>
      <w:pPr>
        <w:ind w:left="5040" w:hanging="360"/>
      </w:pPr>
      <w:rPr>
        <w:rFonts w:ascii="Symbol" w:hAnsi="Symbol" w:hint="default"/>
      </w:rPr>
    </w:lvl>
    <w:lvl w:ilvl="7" w:tplc="10FC0B86">
      <w:start w:val="1"/>
      <w:numFmt w:val="bullet"/>
      <w:lvlText w:val="o"/>
      <w:lvlJc w:val="left"/>
      <w:pPr>
        <w:ind w:left="5760" w:hanging="360"/>
      </w:pPr>
      <w:rPr>
        <w:rFonts w:ascii="Courier New" w:hAnsi="Courier New" w:cs="Courier New" w:hint="default"/>
      </w:rPr>
    </w:lvl>
    <w:lvl w:ilvl="8" w:tplc="51B26A06">
      <w:start w:val="1"/>
      <w:numFmt w:val="bullet"/>
      <w:lvlText w:val=""/>
      <w:lvlJc w:val="left"/>
      <w:pPr>
        <w:ind w:left="6480" w:hanging="360"/>
      </w:pPr>
      <w:rPr>
        <w:rFonts w:ascii="Wingdings" w:hAnsi="Wingdings" w:hint="default"/>
      </w:rPr>
    </w:lvl>
  </w:abstractNum>
  <w:abstractNum w:abstractNumId="14" w15:restartNumberingAfterBreak="0">
    <w:nsid w:val="60CB0E4F"/>
    <w:multiLevelType w:val="hybridMultilevel"/>
    <w:tmpl w:val="634273BC"/>
    <w:lvl w:ilvl="0" w:tplc="592C4340">
      <w:start w:val="1"/>
      <w:numFmt w:val="bullet"/>
      <w:lvlText w:val=""/>
      <w:lvlJc w:val="left"/>
      <w:pPr>
        <w:ind w:left="3600" w:hanging="360"/>
      </w:pPr>
      <w:rPr>
        <w:rFonts w:ascii="Wingdings" w:hAnsi="Wingdings" w:hint="default"/>
      </w:rPr>
    </w:lvl>
    <w:lvl w:ilvl="1" w:tplc="61F2F4BA">
      <w:start w:val="1"/>
      <w:numFmt w:val="bullet"/>
      <w:lvlText w:val="o"/>
      <w:lvlJc w:val="left"/>
      <w:pPr>
        <w:ind w:left="4320" w:hanging="360"/>
      </w:pPr>
      <w:rPr>
        <w:rFonts w:ascii="Courier New" w:hAnsi="Courier New" w:cs="Courier New" w:hint="default"/>
      </w:rPr>
    </w:lvl>
    <w:lvl w:ilvl="2" w:tplc="349C9E14">
      <w:start w:val="1"/>
      <w:numFmt w:val="bullet"/>
      <w:lvlText w:val=""/>
      <w:lvlJc w:val="left"/>
      <w:pPr>
        <w:ind w:left="5040" w:hanging="360"/>
      </w:pPr>
      <w:rPr>
        <w:rFonts w:ascii="Wingdings" w:hAnsi="Wingdings" w:hint="default"/>
      </w:rPr>
    </w:lvl>
    <w:lvl w:ilvl="3" w:tplc="092C2F76">
      <w:start w:val="1"/>
      <w:numFmt w:val="bullet"/>
      <w:lvlText w:val=""/>
      <w:lvlJc w:val="left"/>
      <w:pPr>
        <w:ind w:left="5760" w:hanging="360"/>
      </w:pPr>
      <w:rPr>
        <w:rFonts w:ascii="Symbol" w:hAnsi="Symbol" w:hint="default"/>
      </w:rPr>
    </w:lvl>
    <w:lvl w:ilvl="4" w:tplc="30626B16">
      <w:start w:val="1"/>
      <w:numFmt w:val="bullet"/>
      <w:lvlText w:val="o"/>
      <w:lvlJc w:val="left"/>
      <w:pPr>
        <w:ind w:left="6480" w:hanging="360"/>
      </w:pPr>
      <w:rPr>
        <w:rFonts w:ascii="Courier New" w:hAnsi="Courier New" w:cs="Courier New" w:hint="default"/>
      </w:rPr>
    </w:lvl>
    <w:lvl w:ilvl="5" w:tplc="B510B706">
      <w:start w:val="1"/>
      <w:numFmt w:val="bullet"/>
      <w:lvlText w:val=""/>
      <w:lvlJc w:val="left"/>
      <w:pPr>
        <w:ind w:left="7200" w:hanging="360"/>
      </w:pPr>
      <w:rPr>
        <w:rFonts w:ascii="Wingdings" w:hAnsi="Wingdings" w:hint="default"/>
      </w:rPr>
    </w:lvl>
    <w:lvl w:ilvl="6" w:tplc="1AB4B6B2">
      <w:start w:val="1"/>
      <w:numFmt w:val="bullet"/>
      <w:lvlText w:val=""/>
      <w:lvlJc w:val="left"/>
      <w:pPr>
        <w:ind w:left="7920" w:hanging="360"/>
      </w:pPr>
      <w:rPr>
        <w:rFonts w:ascii="Symbol" w:hAnsi="Symbol" w:hint="default"/>
      </w:rPr>
    </w:lvl>
    <w:lvl w:ilvl="7" w:tplc="65D89158">
      <w:start w:val="1"/>
      <w:numFmt w:val="bullet"/>
      <w:lvlText w:val="o"/>
      <w:lvlJc w:val="left"/>
      <w:pPr>
        <w:ind w:left="8640" w:hanging="360"/>
      </w:pPr>
      <w:rPr>
        <w:rFonts w:ascii="Courier New" w:hAnsi="Courier New" w:cs="Courier New" w:hint="default"/>
      </w:rPr>
    </w:lvl>
    <w:lvl w:ilvl="8" w:tplc="418C1224">
      <w:start w:val="1"/>
      <w:numFmt w:val="bullet"/>
      <w:lvlText w:val=""/>
      <w:lvlJc w:val="left"/>
      <w:pPr>
        <w:ind w:left="9360" w:hanging="360"/>
      </w:pPr>
      <w:rPr>
        <w:rFonts w:ascii="Wingdings" w:hAnsi="Wingdings" w:hint="default"/>
      </w:rPr>
    </w:lvl>
  </w:abstractNum>
  <w:abstractNum w:abstractNumId="15" w15:restartNumberingAfterBreak="0">
    <w:nsid w:val="67167E81"/>
    <w:multiLevelType w:val="hybridMultilevel"/>
    <w:tmpl w:val="D79ABE02"/>
    <w:lvl w:ilvl="0" w:tplc="F2C87E18">
      <w:start w:val="1"/>
      <w:numFmt w:val="bullet"/>
      <w:lvlText w:val=""/>
      <w:lvlJc w:val="left"/>
      <w:pPr>
        <w:ind w:left="720" w:hanging="360"/>
      </w:pPr>
      <w:rPr>
        <w:rFonts w:ascii="Symbol" w:hAnsi="Symbol" w:hint="default"/>
      </w:rPr>
    </w:lvl>
    <w:lvl w:ilvl="1" w:tplc="D8B073CC">
      <w:start w:val="1"/>
      <w:numFmt w:val="bullet"/>
      <w:lvlText w:val="o"/>
      <w:lvlJc w:val="left"/>
      <w:pPr>
        <w:ind w:left="1440" w:hanging="360"/>
      </w:pPr>
      <w:rPr>
        <w:rFonts w:ascii="Courier New" w:hAnsi="Courier New" w:cs="Courier New" w:hint="default"/>
      </w:rPr>
    </w:lvl>
    <w:lvl w:ilvl="2" w:tplc="BD6C637A">
      <w:start w:val="1"/>
      <w:numFmt w:val="bullet"/>
      <w:lvlText w:val=""/>
      <w:lvlJc w:val="left"/>
      <w:pPr>
        <w:ind w:left="2160" w:hanging="360"/>
      </w:pPr>
      <w:rPr>
        <w:rFonts w:ascii="Wingdings" w:hAnsi="Wingdings" w:hint="default"/>
      </w:rPr>
    </w:lvl>
    <w:lvl w:ilvl="3" w:tplc="BD2A887C">
      <w:start w:val="1"/>
      <w:numFmt w:val="bullet"/>
      <w:lvlText w:val=""/>
      <w:lvlJc w:val="left"/>
      <w:pPr>
        <w:ind w:left="2880" w:hanging="360"/>
      </w:pPr>
      <w:rPr>
        <w:rFonts w:ascii="Symbol" w:hAnsi="Symbol" w:hint="default"/>
      </w:rPr>
    </w:lvl>
    <w:lvl w:ilvl="4" w:tplc="7A86F072">
      <w:start w:val="1"/>
      <w:numFmt w:val="bullet"/>
      <w:lvlText w:val="o"/>
      <w:lvlJc w:val="left"/>
      <w:pPr>
        <w:ind w:left="3600" w:hanging="360"/>
      </w:pPr>
      <w:rPr>
        <w:rFonts w:ascii="Courier New" w:hAnsi="Courier New" w:cs="Courier New" w:hint="default"/>
      </w:rPr>
    </w:lvl>
    <w:lvl w:ilvl="5" w:tplc="CB1A61D8">
      <w:start w:val="1"/>
      <w:numFmt w:val="bullet"/>
      <w:lvlText w:val=""/>
      <w:lvlJc w:val="left"/>
      <w:pPr>
        <w:ind w:left="4320" w:hanging="360"/>
      </w:pPr>
      <w:rPr>
        <w:rFonts w:ascii="Wingdings" w:hAnsi="Wingdings" w:hint="default"/>
      </w:rPr>
    </w:lvl>
    <w:lvl w:ilvl="6" w:tplc="0002853A">
      <w:start w:val="1"/>
      <w:numFmt w:val="bullet"/>
      <w:lvlText w:val=""/>
      <w:lvlJc w:val="left"/>
      <w:pPr>
        <w:ind w:left="5040" w:hanging="360"/>
      </w:pPr>
      <w:rPr>
        <w:rFonts w:ascii="Symbol" w:hAnsi="Symbol" w:hint="default"/>
      </w:rPr>
    </w:lvl>
    <w:lvl w:ilvl="7" w:tplc="8DEABDBE">
      <w:start w:val="1"/>
      <w:numFmt w:val="bullet"/>
      <w:lvlText w:val="o"/>
      <w:lvlJc w:val="left"/>
      <w:pPr>
        <w:ind w:left="5760" w:hanging="360"/>
      </w:pPr>
      <w:rPr>
        <w:rFonts w:ascii="Courier New" w:hAnsi="Courier New" w:cs="Courier New" w:hint="default"/>
      </w:rPr>
    </w:lvl>
    <w:lvl w:ilvl="8" w:tplc="AD0AD7A8">
      <w:start w:val="1"/>
      <w:numFmt w:val="bullet"/>
      <w:lvlText w:val=""/>
      <w:lvlJc w:val="left"/>
      <w:pPr>
        <w:ind w:left="6480" w:hanging="360"/>
      </w:pPr>
      <w:rPr>
        <w:rFonts w:ascii="Wingdings" w:hAnsi="Wingdings" w:hint="default"/>
      </w:rPr>
    </w:lvl>
  </w:abstractNum>
  <w:abstractNum w:abstractNumId="16" w15:restartNumberingAfterBreak="0">
    <w:nsid w:val="6A85473B"/>
    <w:multiLevelType w:val="hybridMultilevel"/>
    <w:tmpl w:val="DE2E341A"/>
    <w:lvl w:ilvl="0" w:tplc="112E6A9C">
      <w:start w:val="1"/>
      <w:numFmt w:val="bullet"/>
      <w:lvlText w:val=""/>
      <w:lvlJc w:val="left"/>
      <w:pPr>
        <w:ind w:left="720" w:hanging="360"/>
      </w:pPr>
      <w:rPr>
        <w:rFonts w:ascii="Symbol" w:hAnsi="Symbol" w:hint="default"/>
      </w:rPr>
    </w:lvl>
    <w:lvl w:ilvl="1" w:tplc="3FCAAD44">
      <w:start w:val="1"/>
      <w:numFmt w:val="bullet"/>
      <w:lvlText w:val="o"/>
      <w:lvlJc w:val="left"/>
      <w:pPr>
        <w:ind w:left="1440" w:hanging="360"/>
      </w:pPr>
      <w:rPr>
        <w:rFonts w:ascii="Courier New" w:hAnsi="Courier New" w:cs="Courier New" w:hint="default"/>
      </w:rPr>
    </w:lvl>
    <w:lvl w:ilvl="2" w:tplc="9D64972A">
      <w:start w:val="1"/>
      <w:numFmt w:val="bullet"/>
      <w:lvlText w:val=""/>
      <w:lvlJc w:val="left"/>
      <w:pPr>
        <w:ind w:left="2160" w:hanging="360"/>
      </w:pPr>
      <w:rPr>
        <w:rFonts w:ascii="Wingdings" w:hAnsi="Wingdings" w:hint="default"/>
      </w:rPr>
    </w:lvl>
    <w:lvl w:ilvl="3" w:tplc="8A7C51E4">
      <w:start w:val="1"/>
      <w:numFmt w:val="bullet"/>
      <w:lvlText w:val=""/>
      <w:lvlJc w:val="left"/>
      <w:pPr>
        <w:ind w:left="2880" w:hanging="360"/>
      </w:pPr>
      <w:rPr>
        <w:rFonts w:ascii="Symbol" w:hAnsi="Symbol" w:hint="default"/>
      </w:rPr>
    </w:lvl>
    <w:lvl w:ilvl="4" w:tplc="F9ACC1B0">
      <w:start w:val="1"/>
      <w:numFmt w:val="bullet"/>
      <w:lvlText w:val="o"/>
      <w:lvlJc w:val="left"/>
      <w:pPr>
        <w:ind w:left="3600" w:hanging="360"/>
      </w:pPr>
      <w:rPr>
        <w:rFonts w:ascii="Courier New" w:hAnsi="Courier New" w:cs="Courier New" w:hint="default"/>
      </w:rPr>
    </w:lvl>
    <w:lvl w:ilvl="5" w:tplc="101A2630">
      <w:start w:val="1"/>
      <w:numFmt w:val="bullet"/>
      <w:lvlText w:val=""/>
      <w:lvlJc w:val="left"/>
      <w:pPr>
        <w:ind w:left="4320" w:hanging="360"/>
      </w:pPr>
      <w:rPr>
        <w:rFonts w:ascii="Wingdings" w:hAnsi="Wingdings" w:hint="default"/>
      </w:rPr>
    </w:lvl>
    <w:lvl w:ilvl="6" w:tplc="47C23A7C">
      <w:start w:val="1"/>
      <w:numFmt w:val="bullet"/>
      <w:lvlText w:val=""/>
      <w:lvlJc w:val="left"/>
      <w:pPr>
        <w:ind w:left="5040" w:hanging="360"/>
      </w:pPr>
      <w:rPr>
        <w:rFonts w:ascii="Symbol" w:hAnsi="Symbol" w:hint="default"/>
      </w:rPr>
    </w:lvl>
    <w:lvl w:ilvl="7" w:tplc="00F064FC">
      <w:start w:val="1"/>
      <w:numFmt w:val="bullet"/>
      <w:lvlText w:val="o"/>
      <w:lvlJc w:val="left"/>
      <w:pPr>
        <w:ind w:left="5760" w:hanging="360"/>
      </w:pPr>
      <w:rPr>
        <w:rFonts w:ascii="Courier New" w:hAnsi="Courier New" w:cs="Courier New" w:hint="default"/>
      </w:rPr>
    </w:lvl>
    <w:lvl w:ilvl="8" w:tplc="A0241BF4">
      <w:start w:val="1"/>
      <w:numFmt w:val="bullet"/>
      <w:lvlText w:val=""/>
      <w:lvlJc w:val="left"/>
      <w:pPr>
        <w:ind w:left="6480" w:hanging="360"/>
      </w:pPr>
      <w:rPr>
        <w:rFonts w:ascii="Wingdings" w:hAnsi="Wingdings" w:hint="default"/>
      </w:rPr>
    </w:lvl>
  </w:abstractNum>
  <w:abstractNum w:abstractNumId="17" w15:restartNumberingAfterBreak="0">
    <w:nsid w:val="6CAB2113"/>
    <w:multiLevelType w:val="hybridMultilevel"/>
    <w:tmpl w:val="1C765774"/>
    <w:lvl w:ilvl="0" w:tplc="8EB64BCA">
      <w:start w:val="1"/>
      <w:numFmt w:val="bullet"/>
      <w:lvlText w:val=""/>
      <w:lvlJc w:val="left"/>
      <w:pPr>
        <w:ind w:left="720" w:hanging="360"/>
      </w:pPr>
      <w:rPr>
        <w:rFonts w:ascii="Symbol" w:hAnsi="Symbol" w:hint="default"/>
      </w:rPr>
    </w:lvl>
    <w:lvl w:ilvl="1" w:tplc="E9A04D80">
      <w:start w:val="1"/>
      <w:numFmt w:val="bullet"/>
      <w:lvlText w:val="o"/>
      <w:lvlJc w:val="left"/>
      <w:pPr>
        <w:ind w:left="1440" w:hanging="360"/>
      </w:pPr>
      <w:rPr>
        <w:rFonts w:ascii="Courier New" w:hAnsi="Courier New" w:cs="Courier New" w:hint="default"/>
      </w:rPr>
    </w:lvl>
    <w:lvl w:ilvl="2" w:tplc="BD9A5CFC">
      <w:start w:val="1"/>
      <w:numFmt w:val="bullet"/>
      <w:lvlText w:val=""/>
      <w:lvlJc w:val="left"/>
      <w:pPr>
        <w:ind w:left="2160" w:hanging="360"/>
      </w:pPr>
      <w:rPr>
        <w:rFonts w:ascii="Wingdings" w:hAnsi="Wingdings" w:hint="default"/>
      </w:rPr>
    </w:lvl>
    <w:lvl w:ilvl="3" w:tplc="9B4AEB5A">
      <w:start w:val="1"/>
      <w:numFmt w:val="bullet"/>
      <w:lvlText w:val=""/>
      <w:lvlJc w:val="left"/>
      <w:pPr>
        <w:ind w:left="2880" w:hanging="360"/>
      </w:pPr>
      <w:rPr>
        <w:rFonts w:ascii="Symbol" w:hAnsi="Symbol" w:hint="default"/>
      </w:rPr>
    </w:lvl>
    <w:lvl w:ilvl="4" w:tplc="7CB470EC">
      <w:start w:val="1"/>
      <w:numFmt w:val="bullet"/>
      <w:lvlText w:val="o"/>
      <w:lvlJc w:val="left"/>
      <w:pPr>
        <w:ind w:left="3600" w:hanging="360"/>
      </w:pPr>
      <w:rPr>
        <w:rFonts w:ascii="Courier New" w:hAnsi="Courier New" w:cs="Courier New" w:hint="default"/>
      </w:rPr>
    </w:lvl>
    <w:lvl w:ilvl="5" w:tplc="8834DB84">
      <w:start w:val="1"/>
      <w:numFmt w:val="bullet"/>
      <w:lvlText w:val=""/>
      <w:lvlJc w:val="left"/>
      <w:pPr>
        <w:ind w:left="4320" w:hanging="360"/>
      </w:pPr>
      <w:rPr>
        <w:rFonts w:ascii="Wingdings" w:hAnsi="Wingdings" w:hint="default"/>
      </w:rPr>
    </w:lvl>
    <w:lvl w:ilvl="6" w:tplc="D7F6B980">
      <w:start w:val="1"/>
      <w:numFmt w:val="bullet"/>
      <w:lvlText w:val=""/>
      <w:lvlJc w:val="left"/>
      <w:pPr>
        <w:ind w:left="5040" w:hanging="360"/>
      </w:pPr>
      <w:rPr>
        <w:rFonts w:ascii="Symbol" w:hAnsi="Symbol" w:hint="default"/>
      </w:rPr>
    </w:lvl>
    <w:lvl w:ilvl="7" w:tplc="0DFE0D5A">
      <w:start w:val="1"/>
      <w:numFmt w:val="bullet"/>
      <w:lvlText w:val="o"/>
      <w:lvlJc w:val="left"/>
      <w:pPr>
        <w:ind w:left="5760" w:hanging="360"/>
      </w:pPr>
      <w:rPr>
        <w:rFonts w:ascii="Courier New" w:hAnsi="Courier New" w:cs="Courier New" w:hint="default"/>
      </w:rPr>
    </w:lvl>
    <w:lvl w:ilvl="8" w:tplc="B262F6D4">
      <w:start w:val="1"/>
      <w:numFmt w:val="bullet"/>
      <w:lvlText w:val=""/>
      <w:lvlJc w:val="left"/>
      <w:pPr>
        <w:ind w:left="6480" w:hanging="360"/>
      </w:pPr>
      <w:rPr>
        <w:rFonts w:ascii="Wingdings" w:hAnsi="Wingdings" w:hint="default"/>
      </w:rPr>
    </w:lvl>
  </w:abstractNum>
  <w:abstractNum w:abstractNumId="18" w15:restartNumberingAfterBreak="0">
    <w:nsid w:val="6F2A69C4"/>
    <w:multiLevelType w:val="hybridMultilevel"/>
    <w:tmpl w:val="7E9472BC"/>
    <w:lvl w:ilvl="0" w:tplc="32E4CA22">
      <w:start w:val="1"/>
      <w:numFmt w:val="bullet"/>
      <w:lvlText w:val=""/>
      <w:lvlJc w:val="left"/>
      <w:pPr>
        <w:ind w:left="720" w:hanging="360"/>
      </w:pPr>
      <w:rPr>
        <w:rFonts w:ascii="Symbol" w:hAnsi="Symbol" w:hint="default"/>
      </w:rPr>
    </w:lvl>
    <w:lvl w:ilvl="1" w:tplc="F24E4002">
      <w:start w:val="1"/>
      <w:numFmt w:val="bullet"/>
      <w:lvlText w:val="o"/>
      <w:lvlJc w:val="left"/>
      <w:pPr>
        <w:ind w:left="1440" w:hanging="360"/>
      </w:pPr>
      <w:rPr>
        <w:rFonts w:ascii="Courier New" w:hAnsi="Courier New" w:cs="Courier New" w:hint="default"/>
      </w:rPr>
    </w:lvl>
    <w:lvl w:ilvl="2" w:tplc="E4761C18">
      <w:start w:val="1"/>
      <w:numFmt w:val="bullet"/>
      <w:lvlText w:val=""/>
      <w:lvlJc w:val="left"/>
      <w:pPr>
        <w:ind w:left="2160" w:hanging="360"/>
      </w:pPr>
      <w:rPr>
        <w:rFonts w:ascii="Wingdings" w:hAnsi="Wingdings" w:hint="default"/>
      </w:rPr>
    </w:lvl>
    <w:lvl w:ilvl="3" w:tplc="1F1E1DD8">
      <w:start w:val="1"/>
      <w:numFmt w:val="bullet"/>
      <w:lvlText w:val=""/>
      <w:lvlJc w:val="left"/>
      <w:pPr>
        <w:ind w:left="2880" w:hanging="360"/>
      </w:pPr>
      <w:rPr>
        <w:rFonts w:ascii="Symbol" w:hAnsi="Symbol" w:hint="default"/>
      </w:rPr>
    </w:lvl>
    <w:lvl w:ilvl="4" w:tplc="59F6C14C">
      <w:start w:val="1"/>
      <w:numFmt w:val="bullet"/>
      <w:lvlText w:val="o"/>
      <w:lvlJc w:val="left"/>
      <w:pPr>
        <w:ind w:left="3600" w:hanging="360"/>
      </w:pPr>
      <w:rPr>
        <w:rFonts w:ascii="Courier New" w:hAnsi="Courier New" w:cs="Courier New" w:hint="default"/>
      </w:rPr>
    </w:lvl>
    <w:lvl w:ilvl="5" w:tplc="23B430D8">
      <w:start w:val="1"/>
      <w:numFmt w:val="bullet"/>
      <w:lvlText w:val=""/>
      <w:lvlJc w:val="left"/>
      <w:pPr>
        <w:ind w:left="4320" w:hanging="360"/>
      </w:pPr>
      <w:rPr>
        <w:rFonts w:ascii="Wingdings" w:hAnsi="Wingdings" w:hint="default"/>
      </w:rPr>
    </w:lvl>
    <w:lvl w:ilvl="6" w:tplc="5764F9B6">
      <w:start w:val="1"/>
      <w:numFmt w:val="bullet"/>
      <w:lvlText w:val=""/>
      <w:lvlJc w:val="left"/>
      <w:pPr>
        <w:ind w:left="5040" w:hanging="360"/>
      </w:pPr>
      <w:rPr>
        <w:rFonts w:ascii="Symbol" w:hAnsi="Symbol" w:hint="default"/>
      </w:rPr>
    </w:lvl>
    <w:lvl w:ilvl="7" w:tplc="6B38B6F6">
      <w:start w:val="1"/>
      <w:numFmt w:val="bullet"/>
      <w:lvlText w:val="o"/>
      <w:lvlJc w:val="left"/>
      <w:pPr>
        <w:ind w:left="5760" w:hanging="360"/>
      </w:pPr>
      <w:rPr>
        <w:rFonts w:ascii="Courier New" w:hAnsi="Courier New" w:cs="Courier New" w:hint="default"/>
      </w:rPr>
    </w:lvl>
    <w:lvl w:ilvl="8" w:tplc="84D08F42">
      <w:start w:val="1"/>
      <w:numFmt w:val="bullet"/>
      <w:lvlText w:val=""/>
      <w:lvlJc w:val="left"/>
      <w:pPr>
        <w:ind w:left="6480" w:hanging="360"/>
      </w:pPr>
      <w:rPr>
        <w:rFonts w:ascii="Wingdings" w:hAnsi="Wingdings" w:hint="default"/>
      </w:rPr>
    </w:lvl>
  </w:abstractNum>
  <w:abstractNum w:abstractNumId="19" w15:restartNumberingAfterBreak="0">
    <w:nsid w:val="740069BB"/>
    <w:multiLevelType w:val="hybridMultilevel"/>
    <w:tmpl w:val="FB323A6E"/>
    <w:lvl w:ilvl="0" w:tplc="E342F91E">
      <w:start w:val="1"/>
      <w:numFmt w:val="bullet"/>
      <w:lvlText w:val=""/>
      <w:lvlJc w:val="left"/>
      <w:pPr>
        <w:ind w:left="720" w:hanging="360"/>
      </w:pPr>
      <w:rPr>
        <w:rFonts w:ascii="Symbol" w:hAnsi="Symbol" w:hint="default"/>
      </w:rPr>
    </w:lvl>
    <w:lvl w:ilvl="1" w:tplc="B9B03878">
      <w:start w:val="1"/>
      <w:numFmt w:val="bullet"/>
      <w:lvlText w:val="o"/>
      <w:lvlJc w:val="left"/>
      <w:pPr>
        <w:ind w:left="1440" w:hanging="360"/>
      </w:pPr>
      <w:rPr>
        <w:rFonts w:ascii="Courier New" w:hAnsi="Courier New" w:cs="Courier New" w:hint="default"/>
      </w:rPr>
    </w:lvl>
    <w:lvl w:ilvl="2" w:tplc="BB38D4CE">
      <w:start w:val="1"/>
      <w:numFmt w:val="bullet"/>
      <w:lvlText w:val=""/>
      <w:lvlJc w:val="left"/>
      <w:pPr>
        <w:ind w:left="2160" w:hanging="360"/>
      </w:pPr>
      <w:rPr>
        <w:rFonts w:ascii="Wingdings" w:hAnsi="Wingdings" w:hint="default"/>
      </w:rPr>
    </w:lvl>
    <w:lvl w:ilvl="3" w:tplc="6272460E">
      <w:start w:val="1"/>
      <w:numFmt w:val="bullet"/>
      <w:lvlText w:val=""/>
      <w:lvlJc w:val="left"/>
      <w:pPr>
        <w:ind w:left="2880" w:hanging="360"/>
      </w:pPr>
      <w:rPr>
        <w:rFonts w:ascii="Symbol" w:hAnsi="Symbol" w:hint="default"/>
      </w:rPr>
    </w:lvl>
    <w:lvl w:ilvl="4" w:tplc="DDE096FC">
      <w:start w:val="1"/>
      <w:numFmt w:val="bullet"/>
      <w:lvlText w:val="o"/>
      <w:lvlJc w:val="left"/>
      <w:pPr>
        <w:ind w:left="3600" w:hanging="360"/>
      </w:pPr>
      <w:rPr>
        <w:rFonts w:ascii="Courier New" w:hAnsi="Courier New" w:cs="Courier New" w:hint="default"/>
      </w:rPr>
    </w:lvl>
    <w:lvl w:ilvl="5" w:tplc="A9546DC6">
      <w:start w:val="1"/>
      <w:numFmt w:val="bullet"/>
      <w:lvlText w:val=""/>
      <w:lvlJc w:val="left"/>
      <w:pPr>
        <w:ind w:left="4320" w:hanging="360"/>
      </w:pPr>
      <w:rPr>
        <w:rFonts w:ascii="Wingdings" w:hAnsi="Wingdings" w:hint="default"/>
      </w:rPr>
    </w:lvl>
    <w:lvl w:ilvl="6" w:tplc="C07CC590">
      <w:start w:val="1"/>
      <w:numFmt w:val="bullet"/>
      <w:lvlText w:val=""/>
      <w:lvlJc w:val="left"/>
      <w:pPr>
        <w:ind w:left="5040" w:hanging="360"/>
      </w:pPr>
      <w:rPr>
        <w:rFonts w:ascii="Symbol" w:hAnsi="Symbol" w:hint="default"/>
      </w:rPr>
    </w:lvl>
    <w:lvl w:ilvl="7" w:tplc="B7802498">
      <w:start w:val="1"/>
      <w:numFmt w:val="bullet"/>
      <w:lvlText w:val="o"/>
      <w:lvlJc w:val="left"/>
      <w:pPr>
        <w:ind w:left="5760" w:hanging="360"/>
      </w:pPr>
      <w:rPr>
        <w:rFonts w:ascii="Courier New" w:hAnsi="Courier New" w:cs="Courier New" w:hint="default"/>
      </w:rPr>
    </w:lvl>
    <w:lvl w:ilvl="8" w:tplc="37FC361E">
      <w:start w:val="1"/>
      <w:numFmt w:val="bullet"/>
      <w:lvlText w:val=""/>
      <w:lvlJc w:val="left"/>
      <w:pPr>
        <w:ind w:left="6480" w:hanging="360"/>
      </w:pPr>
      <w:rPr>
        <w:rFonts w:ascii="Wingdings" w:hAnsi="Wingdings" w:hint="default"/>
      </w:rPr>
    </w:lvl>
  </w:abstractNum>
  <w:abstractNum w:abstractNumId="20" w15:restartNumberingAfterBreak="0">
    <w:nsid w:val="74D25C1E"/>
    <w:multiLevelType w:val="hybridMultilevel"/>
    <w:tmpl w:val="4C3E4670"/>
    <w:lvl w:ilvl="0" w:tplc="AFE67672">
      <w:start w:val="1"/>
      <w:numFmt w:val="bullet"/>
      <w:lvlText w:val=""/>
      <w:lvlJc w:val="left"/>
      <w:pPr>
        <w:ind w:left="720" w:hanging="360"/>
      </w:pPr>
      <w:rPr>
        <w:rFonts w:ascii="Symbol" w:hAnsi="Symbol" w:hint="default"/>
      </w:rPr>
    </w:lvl>
    <w:lvl w:ilvl="1" w:tplc="915013F4">
      <w:start w:val="1"/>
      <w:numFmt w:val="bullet"/>
      <w:lvlText w:val="o"/>
      <w:lvlJc w:val="left"/>
      <w:pPr>
        <w:ind w:left="1440" w:hanging="360"/>
      </w:pPr>
      <w:rPr>
        <w:rFonts w:ascii="Courier New" w:hAnsi="Courier New" w:cs="Courier New" w:hint="default"/>
      </w:rPr>
    </w:lvl>
    <w:lvl w:ilvl="2" w:tplc="F0CA0060">
      <w:start w:val="1"/>
      <w:numFmt w:val="bullet"/>
      <w:lvlText w:val=""/>
      <w:lvlJc w:val="left"/>
      <w:pPr>
        <w:ind w:left="2160" w:hanging="360"/>
      </w:pPr>
      <w:rPr>
        <w:rFonts w:ascii="Wingdings" w:hAnsi="Wingdings" w:hint="default"/>
      </w:rPr>
    </w:lvl>
    <w:lvl w:ilvl="3" w:tplc="E2B86296">
      <w:start w:val="1"/>
      <w:numFmt w:val="bullet"/>
      <w:lvlText w:val=""/>
      <w:lvlJc w:val="left"/>
      <w:pPr>
        <w:ind w:left="2880" w:hanging="360"/>
      </w:pPr>
      <w:rPr>
        <w:rFonts w:ascii="Symbol" w:hAnsi="Symbol" w:hint="default"/>
      </w:rPr>
    </w:lvl>
    <w:lvl w:ilvl="4" w:tplc="76749C48">
      <w:start w:val="1"/>
      <w:numFmt w:val="bullet"/>
      <w:lvlText w:val="o"/>
      <w:lvlJc w:val="left"/>
      <w:pPr>
        <w:ind w:left="3600" w:hanging="360"/>
      </w:pPr>
      <w:rPr>
        <w:rFonts w:ascii="Courier New" w:hAnsi="Courier New" w:cs="Courier New" w:hint="default"/>
      </w:rPr>
    </w:lvl>
    <w:lvl w:ilvl="5" w:tplc="0DA4A35A">
      <w:start w:val="1"/>
      <w:numFmt w:val="bullet"/>
      <w:lvlText w:val=""/>
      <w:lvlJc w:val="left"/>
      <w:pPr>
        <w:ind w:left="4320" w:hanging="360"/>
      </w:pPr>
      <w:rPr>
        <w:rFonts w:ascii="Wingdings" w:hAnsi="Wingdings" w:hint="default"/>
      </w:rPr>
    </w:lvl>
    <w:lvl w:ilvl="6" w:tplc="5112932E">
      <w:start w:val="1"/>
      <w:numFmt w:val="bullet"/>
      <w:lvlText w:val=""/>
      <w:lvlJc w:val="left"/>
      <w:pPr>
        <w:ind w:left="5040" w:hanging="360"/>
      </w:pPr>
      <w:rPr>
        <w:rFonts w:ascii="Symbol" w:hAnsi="Symbol" w:hint="default"/>
      </w:rPr>
    </w:lvl>
    <w:lvl w:ilvl="7" w:tplc="D214F3BE">
      <w:start w:val="1"/>
      <w:numFmt w:val="bullet"/>
      <w:lvlText w:val="o"/>
      <w:lvlJc w:val="left"/>
      <w:pPr>
        <w:ind w:left="5760" w:hanging="360"/>
      </w:pPr>
      <w:rPr>
        <w:rFonts w:ascii="Courier New" w:hAnsi="Courier New" w:cs="Courier New" w:hint="default"/>
      </w:rPr>
    </w:lvl>
    <w:lvl w:ilvl="8" w:tplc="72545E52">
      <w:start w:val="1"/>
      <w:numFmt w:val="bullet"/>
      <w:lvlText w:val=""/>
      <w:lvlJc w:val="left"/>
      <w:pPr>
        <w:ind w:left="6480" w:hanging="360"/>
      </w:pPr>
      <w:rPr>
        <w:rFonts w:ascii="Wingdings" w:hAnsi="Wingdings" w:hint="default"/>
      </w:rPr>
    </w:lvl>
  </w:abstractNum>
  <w:abstractNum w:abstractNumId="21" w15:restartNumberingAfterBreak="0">
    <w:nsid w:val="7CFF28F8"/>
    <w:multiLevelType w:val="hybridMultilevel"/>
    <w:tmpl w:val="FB0A5C04"/>
    <w:lvl w:ilvl="0" w:tplc="97E22238">
      <w:start w:val="1"/>
      <w:numFmt w:val="bullet"/>
      <w:lvlText w:val=""/>
      <w:lvlJc w:val="left"/>
      <w:pPr>
        <w:ind w:left="720" w:hanging="360"/>
      </w:pPr>
      <w:rPr>
        <w:rFonts w:ascii="Symbol" w:hAnsi="Symbol" w:hint="default"/>
      </w:rPr>
    </w:lvl>
    <w:lvl w:ilvl="1" w:tplc="00261F88">
      <w:start w:val="1"/>
      <w:numFmt w:val="bullet"/>
      <w:lvlText w:val="o"/>
      <w:lvlJc w:val="left"/>
      <w:pPr>
        <w:ind w:left="1440" w:hanging="360"/>
      </w:pPr>
      <w:rPr>
        <w:rFonts w:ascii="Courier New" w:hAnsi="Courier New" w:cs="Courier New" w:hint="default"/>
      </w:rPr>
    </w:lvl>
    <w:lvl w:ilvl="2" w:tplc="2CA2A36E">
      <w:start w:val="1"/>
      <w:numFmt w:val="bullet"/>
      <w:lvlText w:val=""/>
      <w:lvlJc w:val="left"/>
      <w:pPr>
        <w:ind w:left="2160" w:hanging="360"/>
      </w:pPr>
      <w:rPr>
        <w:rFonts w:ascii="Wingdings" w:hAnsi="Wingdings" w:hint="default"/>
      </w:rPr>
    </w:lvl>
    <w:lvl w:ilvl="3" w:tplc="397259A4">
      <w:start w:val="1"/>
      <w:numFmt w:val="bullet"/>
      <w:lvlText w:val=""/>
      <w:lvlJc w:val="left"/>
      <w:pPr>
        <w:ind w:left="2880" w:hanging="360"/>
      </w:pPr>
      <w:rPr>
        <w:rFonts w:ascii="Symbol" w:hAnsi="Symbol" w:hint="default"/>
      </w:rPr>
    </w:lvl>
    <w:lvl w:ilvl="4" w:tplc="534AA5D4">
      <w:start w:val="1"/>
      <w:numFmt w:val="bullet"/>
      <w:lvlText w:val="o"/>
      <w:lvlJc w:val="left"/>
      <w:pPr>
        <w:ind w:left="3600" w:hanging="360"/>
      </w:pPr>
      <w:rPr>
        <w:rFonts w:ascii="Courier New" w:hAnsi="Courier New" w:cs="Courier New" w:hint="default"/>
      </w:rPr>
    </w:lvl>
    <w:lvl w:ilvl="5" w:tplc="43800256">
      <w:start w:val="1"/>
      <w:numFmt w:val="bullet"/>
      <w:lvlText w:val=""/>
      <w:lvlJc w:val="left"/>
      <w:pPr>
        <w:ind w:left="4320" w:hanging="360"/>
      </w:pPr>
      <w:rPr>
        <w:rFonts w:ascii="Wingdings" w:hAnsi="Wingdings" w:hint="default"/>
      </w:rPr>
    </w:lvl>
    <w:lvl w:ilvl="6" w:tplc="D46A8080">
      <w:start w:val="1"/>
      <w:numFmt w:val="bullet"/>
      <w:lvlText w:val=""/>
      <w:lvlJc w:val="left"/>
      <w:pPr>
        <w:ind w:left="5040" w:hanging="360"/>
      </w:pPr>
      <w:rPr>
        <w:rFonts w:ascii="Symbol" w:hAnsi="Symbol" w:hint="default"/>
      </w:rPr>
    </w:lvl>
    <w:lvl w:ilvl="7" w:tplc="29FAE9D2">
      <w:start w:val="1"/>
      <w:numFmt w:val="bullet"/>
      <w:lvlText w:val="o"/>
      <w:lvlJc w:val="left"/>
      <w:pPr>
        <w:ind w:left="5760" w:hanging="360"/>
      </w:pPr>
      <w:rPr>
        <w:rFonts w:ascii="Courier New" w:hAnsi="Courier New" w:cs="Courier New" w:hint="default"/>
      </w:rPr>
    </w:lvl>
    <w:lvl w:ilvl="8" w:tplc="C07AC390">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19"/>
  </w:num>
  <w:num w:numId="4">
    <w:abstractNumId w:val="7"/>
  </w:num>
  <w:num w:numId="5">
    <w:abstractNumId w:val="21"/>
  </w:num>
  <w:num w:numId="6">
    <w:abstractNumId w:val="12"/>
  </w:num>
  <w:num w:numId="7">
    <w:abstractNumId w:val="10"/>
  </w:num>
  <w:num w:numId="8">
    <w:abstractNumId w:val="2"/>
  </w:num>
  <w:num w:numId="9">
    <w:abstractNumId w:val="16"/>
  </w:num>
  <w:num w:numId="10">
    <w:abstractNumId w:val="4"/>
  </w:num>
  <w:num w:numId="11">
    <w:abstractNumId w:val="9"/>
  </w:num>
  <w:num w:numId="12">
    <w:abstractNumId w:val="0"/>
  </w:num>
  <w:num w:numId="13">
    <w:abstractNumId w:val="5"/>
  </w:num>
  <w:num w:numId="14">
    <w:abstractNumId w:val="8"/>
  </w:num>
  <w:num w:numId="15">
    <w:abstractNumId w:val="15"/>
  </w:num>
  <w:num w:numId="16">
    <w:abstractNumId w:val="11"/>
  </w:num>
  <w:num w:numId="17">
    <w:abstractNumId w:val="18"/>
  </w:num>
  <w:num w:numId="18">
    <w:abstractNumId w:val="13"/>
  </w:num>
  <w:num w:numId="19">
    <w:abstractNumId w:val="17"/>
  </w:num>
  <w:num w:numId="20">
    <w:abstractNumId w:val="1"/>
  </w:num>
  <w:num w:numId="21">
    <w:abstractNumId w:val="14"/>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A3"/>
    <w:rsid w:val="000B3CF5"/>
    <w:rsid w:val="000F449D"/>
    <w:rsid w:val="00134C19"/>
    <w:rsid w:val="001978D1"/>
    <w:rsid w:val="00283859"/>
    <w:rsid w:val="00752615"/>
    <w:rsid w:val="007948A3"/>
    <w:rsid w:val="008F537D"/>
    <w:rsid w:val="00A42FC1"/>
    <w:rsid w:val="00B01588"/>
    <w:rsid w:val="00DE1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7F2FA"/>
  <w15:docId w15:val="{141CE6D2-67F7-A040-ABF2-E5C3431F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Arial"/>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outlineLvl w:val="0"/>
    </w:pPr>
    <w:rPr>
      <w:rFonts w:eastAsia="Arial"/>
      <w:sz w:val="40"/>
      <w:szCs w:val="40"/>
    </w:rPr>
  </w:style>
  <w:style w:type="paragraph" w:styleId="berschrift2">
    <w:name w:val="heading 2"/>
    <w:basedOn w:val="Standard"/>
    <w:next w:val="Standard"/>
    <w:link w:val="berschrift2Zchn"/>
    <w:uiPriority w:val="9"/>
    <w:unhideWhenUsed/>
    <w:qFormat/>
    <w:pPr>
      <w:keepNext/>
      <w:keepLines/>
      <w:spacing w:before="360"/>
      <w:outlineLvl w:val="1"/>
    </w:pPr>
    <w:rPr>
      <w:rFonts w:eastAsia="Arial"/>
      <w:sz w:val="34"/>
    </w:rPr>
  </w:style>
  <w:style w:type="paragraph" w:styleId="berschrift3">
    <w:name w:val="heading 3"/>
    <w:basedOn w:val="Standard"/>
    <w:next w:val="Standard"/>
    <w:link w:val="berschrift3Zchn"/>
    <w:uiPriority w:val="9"/>
    <w:unhideWhenUsed/>
    <w:qFormat/>
    <w:pPr>
      <w:keepNext/>
      <w:keepLines/>
      <w:spacing w:before="320"/>
      <w:outlineLvl w:val="2"/>
    </w:pPr>
    <w:rPr>
      <w:rFonts w:eastAsia="Arial"/>
      <w:sz w:val="30"/>
      <w:szCs w:val="30"/>
    </w:rPr>
  </w:style>
  <w:style w:type="paragraph" w:styleId="berschrift4">
    <w:name w:val="heading 4"/>
    <w:basedOn w:val="Standard"/>
    <w:next w:val="Standard"/>
    <w:link w:val="berschrift4Zchn"/>
    <w:uiPriority w:val="9"/>
    <w:unhideWhenUsed/>
    <w:qFormat/>
    <w:pPr>
      <w:keepNext/>
      <w:keepLines/>
      <w:spacing w:before="320"/>
      <w:outlineLvl w:val="3"/>
    </w:pPr>
    <w:rPr>
      <w:rFonts w:eastAsia="Arial"/>
      <w:b/>
      <w:bCs/>
      <w:sz w:val="26"/>
      <w:szCs w:val="26"/>
    </w:rPr>
  </w:style>
  <w:style w:type="paragraph" w:styleId="berschrift5">
    <w:name w:val="heading 5"/>
    <w:basedOn w:val="Standard"/>
    <w:link w:val="berschrift5Zchn"/>
    <w:uiPriority w:val="9"/>
    <w:qFormat/>
    <w:pPr>
      <w:spacing w:before="100" w:beforeAutospacing="1" w:after="100" w:afterAutospacing="1" w:line="240" w:lineRule="auto"/>
      <w:outlineLvl w:val="4"/>
    </w:pPr>
    <w:rPr>
      <w:rFonts w:ascii="Times New Roman" w:eastAsia="Times New Roman" w:hAnsi="Times New Roman" w:cs="Times New Roman"/>
      <w:b/>
      <w:bCs/>
      <w:sz w:val="20"/>
      <w:szCs w:val="20"/>
      <w:lang w:eastAsia="de-DE"/>
    </w:rPr>
  </w:style>
  <w:style w:type="paragraph" w:styleId="berschrift6">
    <w:name w:val="heading 6"/>
    <w:basedOn w:val="Standard"/>
    <w:next w:val="Standard"/>
    <w:link w:val="berschrift6Zchn"/>
    <w:uiPriority w:val="9"/>
    <w:unhideWhenUsed/>
    <w:qFormat/>
    <w:pPr>
      <w:keepNext/>
      <w:keepLines/>
      <w:spacing w:before="320"/>
      <w:outlineLvl w:val="5"/>
    </w:pPr>
    <w:rPr>
      <w:rFonts w:eastAsia="Arial"/>
      <w:b/>
      <w:bCs/>
    </w:rPr>
  </w:style>
  <w:style w:type="paragraph" w:styleId="berschrift7">
    <w:name w:val="heading 7"/>
    <w:basedOn w:val="Standard"/>
    <w:next w:val="Standard"/>
    <w:link w:val="berschrift7Zchn"/>
    <w:uiPriority w:val="9"/>
    <w:unhideWhenUsed/>
    <w:qFormat/>
    <w:pPr>
      <w:keepNext/>
      <w:keepLines/>
      <w:spacing w:before="320"/>
      <w:outlineLvl w:val="6"/>
    </w:pPr>
    <w:rPr>
      <w:rFonts w:eastAsia="Arial"/>
      <w:b/>
      <w:bCs/>
      <w:i/>
      <w:iCs/>
    </w:rPr>
  </w:style>
  <w:style w:type="paragraph" w:styleId="berschrift8">
    <w:name w:val="heading 8"/>
    <w:basedOn w:val="Standard"/>
    <w:next w:val="Standard"/>
    <w:link w:val="berschrift8Zchn"/>
    <w:uiPriority w:val="9"/>
    <w:unhideWhenUsed/>
    <w:qFormat/>
    <w:pPr>
      <w:keepNext/>
      <w:keepLines/>
      <w:spacing w:before="320"/>
      <w:outlineLvl w:val="7"/>
    </w:pPr>
    <w:rPr>
      <w:rFonts w:eastAsia="Arial"/>
      <w:i/>
      <w:iCs/>
    </w:rPr>
  </w:style>
  <w:style w:type="paragraph" w:styleId="berschrift9">
    <w:name w:val="heading 9"/>
    <w:basedOn w:val="Standard"/>
    <w:next w:val="Standard"/>
    <w:link w:val="berschrift9Zchn"/>
    <w:uiPriority w:val="9"/>
    <w:unhideWhenUsed/>
    <w:qFormat/>
    <w:pPr>
      <w:keepNext/>
      <w:keepLines/>
      <w:spacing w:before="320"/>
      <w:outlineLvl w:val="8"/>
    </w:pPr>
    <w:rPr>
      <w:rFonts w:eastAsia="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Absatz-Standardschriftart"/>
    <w:uiPriority w:val="99"/>
    <w:unhideWhenUsed/>
    <w:rPr>
      <w:color w:val="0000FF"/>
      <w:u w:val="single"/>
    </w:rPr>
  </w:style>
  <w:style w:type="paragraph" w:styleId="Listenabsatz">
    <w:name w:val="List Paragraph"/>
    <w:basedOn w:val="Standard"/>
    <w:uiPriority w:val="34"/>
    <w:qFormat/>
    <w:pPr>
      <w:ind w:left="720"/>
      <w:contextualSpacing/>
    </w:pPr>
  </w:style>
  <w:style w:type="character" w:customStyle="1" w:styleId="berschrift5Zchn">
    <w:name w:val="Überschrift 5 Zchn"/>
    <w:basedOn w:val="Absatz-Standardschriftart"/>
    <w:link w:val="berschrift5"/>
    <w:uiPriority w:val="9"/>
    <w:rPr>
      <w:rFonts w:ascii="Times New Roman" w:eastAsia="Times New Roman" w:hAnsi="Times New Roman" w:cs="Times New Roman"/>
      <w:b/>
      <w:bCs/>
      <w:sz w:val="20"/>
      <w:szCs w:val="20"/>
      <w:lang w:eastAsia="de-DE"/>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Seitenzahl">
    <w:name w:val="page number"/>
    <w:basedOn w:val="Absatz-Standardschriftart"/>
    <w:uiPriority w:val="99"/>
    <w:semiHidden/>
    <w:unhideWhenUsed/>
  </w:style>
  <w:style w:type="paragraph" w:styleId="StandardWeb">
    <w:name w:val="Normal (Web)"/>
    <w:basedOn w:val="Standard"/>
    <w:uiPriority w:val="99"/>
    <w:semiHidden/>
    <w:unhideWhenUse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berarbeitung">
    <w:name w:val="Revision"/>
    <w:hidden/>
    <w:uiPriority w:val="99"/>
    <w:semiHidden/>
    <w:pPr>
      <w:pBdr>
        <w:top w:val="none" w:sz="0" w:space="0" w:color="auto"/>
        <w:left w:val="none" w:sz="0" w:space="0" w:color="auto"/>
        <w:bottom w:val="none" w:sz="0" w:space="0" w:color="auto"/>
        <w:right w:val="none" w:sz="0" w:space="0" w:color="auto"/>
        <w:between w:val="none" w:sz="0" w:space="0" w:color="auto"/>
      </w:pBdr>
      <w:spacing w:after="0" w:line="240" w:lineRule="auto"/>
    </w:pPr>
  </w:style>
  <w:style w:type="character" w:customStyle="1" w:styleId="docdata">
    <w:name w:val="docdata"/>
    <w:aliases w:val="docy,v5,1766,bqiaagaaeyqcaaagiaiaaaoxbaaabb8eaaaaaaaaaaaaaaaaaaaaaaaaaaaaaaaaaaaaaaaaaaaaaaaaaaaaaaaaaaaaaaaaaaaaaaaaaaaaaaaaaaaaaaaaaaaaaaaaaaaaaaaaaaaaaaaaaaaaaaaaaaaaaaaaaaaaaaaaaaaaaaaaaaaaaaaaaaaaaaaaaaaaaaaaaaaaaaaaaaaaaaaaaaaaaaaaaaaaaaaa"/>
    <w:basedOn w:val="Absatz-Standardschriftart"/>
    <w:rsid w:val="00134C19"/>
  </w:style>
  <w:style w:type="character" w:customStyle="1" w:styleId="apple-converted-space">
    <w:name w:val="apple-converted-space"/>
    <w:basedOn w:val="Absatz-Standardschriftart"/>
    <w:rsid w:val="00134C19"/>
  </w:style>
  <w:style w:type="paragraph" w:styleId="Endnotentext">
    <w:name w:val="endnote text"/>
    <w:basedOn w:val="Standard"/>
    <w:link w:val="EndnotentextZchn"/>
    <w:uiPriority w:val="99"/>
    <w:semiHidden/>
    <w:unhideWhenUsed/>
    <w:rsid w:val="00DE1CE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E1CEC"/>
    <w:rPr>
      <w:sz w:val="20"/>
      <w:szCs w:val="20"/>
    </w:rPr>
  </w:style>
  <w:style w:type="character" w:styleId="Endnotenzeichen">
    <w:name w:val="endnote reference"/>
    <w:basedOn w:val="Absatz-Standardschriftart"/>
    <w:uiPriority w:val="99"/>
    <w:semiHidden/>
    <w:unhideWhenUsed/>
    <w:rsid w:val="00DE1CEC"/>
    <w:rPr>
      <w:vertAlign w:val="superscript"/>
    </w:rPr>
  </w:style>
  <w:style w:type="paragraph" w:styleId="Sprechblasentext">
    <w:name w:val="Balloon Text"/>
    <w:basedOn w:val="Standard"/>
    <w:link w:val="SprechblasentextZchn"/>
    <w:uiPriority w:val="99"/>
    <w:semiHidden/>
    <w:unhideWhenUsed/>
    <w:rsid w:val="00B01588"/>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B0158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791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footer" Target="footer1.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jpg"/><Relationship Id="rId20" Type="http://schemas.openxmlformats.org/officeDocument/2006/relationships/header" Target="header2.xml"/><Relationship Id="rId29" Type="http://schemas.openxmlformats.org/officeDocument/2006/relationships/image" Target="media/image30.jpg"/><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image" Target="media/image20.jpg"/><Relationship Id="rId32" Type="http://schemas.openxmlformats.org/officeDocument/2006/relationships/footer" Target="footer9.xml"/><Relationship Id="rId5" Type="http://schemas.openxmlformats.org/officeDocument/2006/relationships/webSettings" Target="webSettings.xml"/><Relationship Id="rId23" Type="http://schemas.openxmlformats.org/officeDocument/2006/relationships/image" Target="media/image2.jpg"/><Relationship Id="rId28" Type="http://schemas.openxmlformats.org/officeDocument/2006/relationships/image" Target="media/image3.jpg"/><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settings" Target="settings.xm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header" Target="head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majorFont>
      <a:minorFont>
        <a:latin typeface="Calibri"/>
        <a:ea typeface="Arial"/>
        <a:cs typeface="Arial"/>
      </a:minorFont>
    </a:fontScheme>
    <a:fmtScheme name="Larissa">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D73A0-74E7-AC4C-A319-09E975054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2234</Words>
  <Characters>14078</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Maria Jedig</cp:lastModifiedBy>
  <cp:revision>3</cp:revision>
  <cp:lastPrinted>2020-08-09T12:43:00Z</cp:lastPrinted>
  <dcterms:created xsi:type="dcterms:W3CDTF">2020-08-09T12:43:00Z</dcterms:created>
  <dcterms:modified xsi:type="dcterms:W3CDTF">2020-08-09T12:44:00Z</dcterms:modified>
</cp:coreProperties>
</file>